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8F73" w14:textId="77777777" w:rsidR="008E48BD" w:rsidRDefault="008E48BD" w:rsidP="00511367">
      <w:pPr>
        <w:jc w:val="center"/>
        <w:rPr>
          <w:b/>
          <w:sz w:val="44"/>
          <w:szCs w:val="44"/>
        </w:rPr>
      </w:pPr>
    </w:p>
    <w:p w14:paraId="2CED1488" w14:textId="77777777" w:rsidR="008E48BD" w:rsidRDefault="008E48BD" w:rsidP="00511367">
      <w:pPr>
        <w:jc w:val="center"/>
        <w:rPr>
          <w:b/>
          <w:sz w:val="44"/>
          <w:szCs w:val="44"/>
        </w:rPr>
      </w:pPr>
    </w:p>
    <w:p w14:paraId="1E397283" w14:textId="77777777" w:rsidR="008E48BD" w:rsidRDefault="008E48BD" w:rsidP="00FF7C60">
      <w:pPr>
        <w:rPr>
          <w:b/>
          <w:sz w:val="44"/>
          <w:szCs w:val="44"/>
        </w:rPr>
      </w:pPr>
    </w:p>
    <w:p w14:paraId="1CEABB8C" w14:textId="77777777" w:rsidR="009206F5" w:rsidRPr="009206F5" w:rsidRDefault="005131F1" w:rsidP="00511367">
      <w:pPr>
        <w:jc w:val="center"/>
        <w:rPr>
          <w:b/>
          <w:sz w:val="60"/>
          <w:szCs w:val="60"/>
        </w:rPr>
      </w:pPr>
      <w:r w:rsidRPr="009206F5">
        <w:rPr>
          <w:b/>
          <w:sz w:val="60"/>
          <w:szCs w:val="60"/>
        </w:rPr>
        <w:t xml:space="preserve">Developing </w:t>
      </w:r>
      <w:r w:rsidR="00CE01D8">
        <w:rPr>
          <w:b/>
          <w:sz w:val="60"/>
          <w:szCs w:val="60"/>
        </w:rPr>
        <w:t xml:space="preserve">a </w:t>
      </w:r>
      <w:r w:rsidR="00135612">
        <w:rPr>
          <w:b/>
          <w:sz w:val="60"/>
          <w:szCs w:val="60"/>
        </w:rPr>
        <w:t>“</w:t>
      </w:r>
      <w:r w:rsidRPr="009206F5">
        <w:rPr>
          <w:b/>
          <w:sz w:val="60"/>
          <w:szCs w:val="60"/>
        </w:rPr>
        <w:t>High-Impact</w:t>
      </w:r>
      <w:r w:rsidR="00135612">
        <w:rPr>
          <w:b/>
          <w:sz w:val="60"/>
          <w:szCs w:val="60"/>
        </w:rPr>
        <w:t>”</w:t>
      </w:r>
    </w:p>
    <w:p w14:paraId="7429A6EC" w14:textId="77777777" w:rsidR="00AF2CDC" w:rsidRPr="009206F5" w:rsidRDefault="00A334B9" w:rsidP="00511367">
      <w:pPr>
        <w:jc w:val="center"/>
        <w:rPr>
          <w:b/>
          <w:sz w:val="60"/>
          <w:szCs w:val="60"/>
        </w:rPr>
      </w:pPr>
      <w:r w:rsidRPr="009206F5">
        <w:rPr>
          <w:b/>
          <w:sz w:val="60"/>
          <w:szCs w:val="60"/>
        </w:rPr>
        <w:t>I</w:t>
      </w:r>
      <w:r w:rsidR="005131F1" w:rsidRPr="009206F5">
        <w:rPr>
          <w:b/>
          <w:sz w:val="60"/>
          <w:szCs w:val="60"/>
        </w:rPr>
        <w:t>ndustry Advisory Board</w:t>
      </w:r>
    </w:p>
    <w:p w14:paraId="7CF5AD5B" w14:textId="77777777" w:rsidR="00511367" w:rsidRPr="00511367" w:rsidRDefault="00511367" w:rsidP="00511367">
      <w:pPr>
        <w:jc w:val="center"/>
        <w:rPr>
          <w:b/>
          <w:sz w:val="44"/>
          <w:szCs w:val="44"/>
        </w:rPr>
      </w:pPr>
    </w:p>
    <w:p w14:paraId="7808858D" w14:textId="77777777" w:rsidR="00511367" w:rsidRDefault="00511367" w:rsidP="00511367">
      <w:pPr>
        <w:jc w:val="center"/>
        <w:rPr>
          <w:b/>
          <w:sz w:val="44"/>
          <w:szCs w:val="44"/>
        </w:rPr>
      </w:pPr>
    </w:p>
    <w:p w14:paraId="79F8580C" w14:textId="77777777" w:rsidR="008E48BD" w:rsidRDefault="008E48BD" w:rsidP="00C67851">
      <w:pPr>
        <w:rPr>
          <w:b/>
          <w:sz w:val="44"/>
          <w:szCs w:val="44"/>
        </w:rPr>
      </w:pPr>
    </w:p>
    <w:p w14:paraId="4756BEDE" w14:textId="77777777" w:rsidR="00C67851" w:rsidRDefault="00C67851" w:rsidP="00C67851">
      <w:pPr>
        <w:rPr>
          <w:b/>
          <w:sz w:val="44"/>
          <w:szCs w:val="44"/>
        </w:rPr>
      </w:pPr>
    </w:p>
    <w:p w14:paraId="65E523E3" w14:textId="77777777" w:rsidR="008E48BD" w:rsidRPr="00511367" w:rsidRDefault="008E48BD" w:rsidP="00511367">
      <w:pPr>
        <w:jc w:val="center"/>
        <w:rPr>
          <w:b/>
          <w:sz w:val="44"/>
          <w:szCs w:val="44"/>
        </w:rPr>
      </w:pPr>
    </w:p>
    <w:p w14:paraId="229EA21E" w14:textId="77777777" w:rsidR="00511367" w:rsidRPr="008E48BD" w:rsidRDefault="00AF2CDC" w:rsidP="00511367">
      <w:pPr>
        <w:jc w:val="center"/>
        <w:rPr>
          <w:b/>
          <w:sz w:val="40"/>
          <w:szCs w:val="40"/>
        </w:rPr>
      </w:pPr>
      <w:r w:rsidRPr="008E48BD">
        <w:rPr>
          <w:b/>
          <w:sz w:val="40"/>
          <w:szCs w:val="40"/>
        </w:rPr>
        <w:t>Charles McIntyre</w:t>
      </w:r>
    </w:p>
    <w:p w14:paraId="3ABE2CE5" w14:textId="77777777" w:rsidR="00AF2CDC" w:rsidRPr="008E48BD" w:rsidRDefault="0042672D" w:rsidP="00511367">
      <w:pPr>
        <w:jc w:val="center"/>
        <w:rPr>
          <w:b/>
          <w:sz w:val="40"/>
          <w:szCs w:val="40"/>
        </w:rPr>
      </w:pPr>
      <w:r>
        <w:rPr>
          <w:b/>
          <w:sz w:val="40"/>
          <w:szCs w:val="40"/>
        </w:rPr>
        <w:t>Indiana University Purdue University Indianapolis</w:t>
      </w:r>
    </w:p>
    <w:p w14:paraId="2CCD186C" w14:textId="77777777" w:rsidR="00511367" w:rsidRPr="008E48BD" w:rsidRDefault="00511367" w:rsidP="00511367">
      <w:pPr>
        <w:jc w:val="center"/>
        <w:rPr>
          <w:b/>
          <w:sz w:val="40"/>
          <w:szCs w:val="40"/>
        </w:rPr>
      </w:pPr>
    </w:p>
    <w:p w14:paraId="532EA8CC" w14:textId="77777777" w:rsidR="00511367" w:rsidRPr="008E48BD" w:rsidRDefault="00511367" w:rsidP="00511367">
      <w:pPr>
        <w:jc w:val="center"/>
        <w:rPr>
          <w:b/>
          <w:sz w:val="40"/>
          <w:szCs w:val="40"/>
        </w:rPr>
      </w:pPr>
    </w:p>
    <w:p w14:paraId="400E717A" w14:textId="77777777" w:rsidR="00511367" w:rsidRPr="008E48BD" w:rsidRDefault="00511367" w:rsidP="00511367">
      <w:pPr>
        <w:jc w:val="center"/>
        <w:rPr>
          <w:b/>
          <w:sz w:val="40"/>
          <w:szCs w:val="40"/>
        </w:rPr>
      </w:pPr>
    </w:p>
    <w:p w14:paraId="05242739" w14:textId="77777777" w:rsidR="00511367" w:rsidRDefault="00511367" w:rsidP="00C67851">
      <w:pPr>
        <w:rPr>
          <w:b/>
          <w:sz w:val="40"/>
          <w:szCs w:val="40"/>
        </w:rPr>
      </w:pPr>
    </w:p>
    <w:p w14:paraId="57015746" w14:textId="77777777" w:rsidR="00C67851" w:rsidRDefault="00C67851" w:rsidP="00C67851">
      <w:pPr>
        <w:rPr>
          <w:b/>
          <w:sz w:val="40"/>
          <w:szCs w:val="40"/>
        </w:rPr>
      </w:pPr>
    </w:p>
    <w:p w14:paraId="697E00A7" w14:textId="77777777" w:rsidR="00C67851" w:rsidRDefault="00C67851" w:rsidP="00C67851">
      <w:pPr>
        <w:rPr>
          <w:b/>
          <w:sz w:val="40"/>
          <w:szCs w:val="40"/>
        </w:rPr>
      </w:pPr>
    </w:p>
    <w:p w14:paraId="21EBF9E9" w14:textId="77777777" w:rsidR="00C67851" w:rsidRDefault="00C67851" w:rsidP="00C67851">
      <w:pPr>
        <w:rPr>
          <w:b/>
          <w:sz w:val="40"/>
          <w:szCs w:val="40"/>
        </w:rPr>
      </w:pPr>
    </w:p>
    <w:p w14:paraId="74DF210E" w14:textId="77777777" w:rsidR="00C67851" w:rsidRDefault="00C67851" w:rsidP="00C67851">
      <w:pPr>
        <w:rPr>
          <w:b/>
          <w:sz w:val="40"/>
          <w:szCs w:val="40"/>
        </w:rPr>
      </w:pPr>
    </w:p>
    <w:p w14:paraId="2F0405E1" w14:textId="77777777" w:rsidR="00C67851" w:rsidRDefault="00C67851" w:rsidP="00C67851">
      <w:pPr>
        <w:rPr>
          <w:b/>
          <w:sz w:val="40"/>
          <w:szCs w:val="40"/>
        </w:rPr>
      </w:pPr>
    </w:p>
    <w:p w14:paraId="486262E0" w14:textId="77777777" w:rsidR="008E48BD" w:rsidRPr="008E48BD" w:rsidRDefault="008E48BD" w:rsidP="00511367">
      <w:pPr>
        <w:jc w:val="center"/>
        <w:rPr>
          <w:b/>
          <w:sz w:val="40"/>
          <w:szCs w:val="40"/>
        </w:rPr>
      </w:pPr>
    </w:p>
    <w:p w14:paraId="017818ED" w14:textId="77777777" w:rsidR="00511367" w:rsidRDefault="00511367" w:rsidP="00511367">
      <w:pPr>
        <w:jc w:val="center"/>
        <w:rPr>
          <w:b/>
          <w:sz w:val="36"/>
          <w:szCs w:val="36"/>
        </w:rPr>
      </w:pPr>
      <w:r w:rsidRPr="008E48BD">
        <w:rPr>
          <w:b/>
          <w:sz w:val="36"/>
          <w:szCs w:val="36"/>
        </w:rPr>
        <w:t>February 2015</w:t>
      </w:r>
    </w:p>
    <w:p w14:paraId="7760DEA3" w14:textId="77777777" w:rsidR="0042672D" w:rsidRPr="008E48BD" w:rsidRDefault="0042672D" w:rsidP="00511367">
      <w:pPr>
        <w:jc w:val="center"/>
        <w:rPr>
          <w:b/>
          <w:sz w:val="36"/>
          <w:szCs w:val="36"/>
        </w:rPr>
      </w:pPr>
      <w:r>
        <w:rPr>
          <w:b/>
          <w:sz w:val="36"/>
          <w:szCs w:val="36"/>
        </w:rPr>
        <w:t>Revised March 2019</w:t>
      </w:r>
    </w:p>
    <w:p w14:paraId="5A4A094D" w14:textId="77777777" w:rsidR="00511367" w:rsidRDefault="00511367">
      <w:pPr>
        <w:rPr>
          <w:b/>
        </w:rPr>
      </w:pPr>
      <w:r w:rsidRPr="00511367">
        <w:rPr>
          <w:b/>
        </w:rPr>
        <w:br w:type="page"/>
      </w:r>
    </w:p>
    <w:p w14:paraId="6553BE8A" w14:textId="77777777" w:rsidR="00511367" w:rsidRPr="00A80FCA" w:rsidRDefault="00511367" w:rsidP="008E48BD">
      <w:pPr>
        <w:jc w:val="center"/>
        <w:rPr>
          <w:b/>
          <w:sz w:val="24"/>
          <w:szCs w:val="24"/>
        </w:rPr>
      </w:pPr>
      <w:r w:rsidRPr="00A80FCA">
        <w:rPr>
          <w:b/>
          <w:sz w:val="24"/>
          <w:szCs w:val="24"/>
        </w:rPr>
        <w:lastRenderedPageBreak/>
        <w:t>Table of Contents</w:t>
      </w:r>
    </w:p>
    <w:p w14:paraId="58C19FBB" w14:textId="77777777" w:rsidR="00511367" w:rsidRPr="00511367" w:rsidRDefault="00511367"/>
    <w:p w14:paraId="17199C7B" w14:textId="77777777" w:rsidR="000D33DF" w:rsidRDefault="000D33DF" w:rsidP="00C649CD">
      <w:pPr>
        <w:tabs>
          <w:tab w:val="right" w:pos="9360"/>
        </w:tabs>
      </w:pPr>
    </w:p>
    <w:p w14:paraId="4C94E277" w14:textId="77777777" w:rsidR="00511367" w:rsidRPr="00511367" w:rsidRDefault="00C649CD" w:rsidP="000D33DF">
      <w:pPr>
        <w:tabs>
          <w:tab w:val="right" w:pos="9000"/>
        </w:tabs>
      </w:pPr>
      <w:r>
        <w:tab/>
      </w:r>
      <w:r w:rsidR="00D177A2">
        <w:tab/>
      </w:r>
    </w:p>
    <w:p w14:paraId="06C0C986" w14:textId="77777777" w:rsidR="00C649CD" w:rsidRPr="00C2070E" w:rsidRDefault="00A80FCA" w:rsidP="000D33DF">
      <w:pPr>
        <w:tabs>
          <w:tab w:val="left" w:leader="dot" w:pos="8640"/>
          <w:tab w:val="right" w:pos="8910"/>
        </w:tabs>
      </w:pPr>
      <w:r w:rsidRPr="00C2070E">
        <w:rPr>
          <w:rFonts w:ascii="Times New Roman" w:hAnsi="Times New Roman" w:cs="Times New Roman"/>
        </w:rPr>
        <w:t>Background</w:t>
      </w:r>
      <w:r w:rsidR="00C649CD">
        <w:rPr>
          <w:rFonts w:ascii="Times New Roman" w:hAnsi="Times New Roman" w:cs="Times New Roman"/>
        </w:rPr>
        <w:tab/>
      </w:r>
      <w:r w:rsidR="00C649CD">
        <w:rPr>
          <w:rFonts w:ascii="Times New Roman" w:hAnsi="Times New Roman" w:cs="Times New Roman"/>
        </w:rPr>
        <w:tab/>
      </w:r>
      <w:r w:rsidR="00DD5FE1">
        <w:rPr>
          <w:rFonts w:ascii="Times New Roman" w:hAnsi="Times New Roman" w:cs="Times New Roman"/>
        </w:rPr>
        <w:t>3</w:t>
      </w:r>
    </w:p>
    <w:p w14:paraId="2CFFC870" w14:textId="77777777" w:rsidR="00A80FCA" w:rsidRPr="00C2070E" w:rsidRDefault="00A80FCA" w:rsidP="000D33DF">
      <w:pPr>
        <w:tabs>
          <w:tab w:val="left" w:leader="dot" w:pos="8640"/>
          <w:tab w:val="right" w:pos="8910"/>
        </w:tabs>
      </w:pPr>
      <w:r w:rsidRPr="00C2070E">
        <w:t>Introduction</w:t>
      </w:r>
      <w:r w:rsidR="00C649CD">
        <w:rPr>
          <w:rFonts w:ascii="Times New Roman" w:hAnsi="Times New Roman" w:cs="Times New Roman"/>
        </w:rPr>
        <w:tab/>
      </w:r>
      <w:r w:rsidR="00C649CD">
        <w:rPr>
          <w:rFonts w:ascii="Times New Roman" w:hAnsi="Times New Roman" w:cs="Times New Roman"/>
        </w:rPr>
        <w:tab/>
      </w:r>
      <w:r w:rsidR="00DD5FE1">
        <w:rPr>
          <w:rFonts w:ascii="Times New Roman" w:hAnsi="Times New Roman" w:cs="Times New Roman"/>
        </w:rPr>
        <w:t>3</w:t>
      </w:r>
    </w:p>
    <w:p w14:paraId="6BB93159" w14:textId="77777777" w:rsidR="00A80FCA" w:rsidRPr="00C2070E" w:rsidRDefault="00C649CD" w:rsidP="000D33DF">
      <w:pPr>
        <w:tabs>
          <w:tab w:val="left" w:leader="dot" w:pos="8640"/>
          <w:tab w:val="right" w:pos="8910"/>
        </w:tabs>
        <w:rPr>
          <w:rFonts w:ascii="Times New Roman" w:hAnsi="Times New Roman" w:cs="Times New Roman"/>
        </w:rPr>
      </w:pPr>
      <w:r>
        <w:rPr>
          <w:rFonts w:ascii="Times New Roman" w:hAnsi="Times New Roman" w:cs="Times New Roman"/>
        </w:rPr>
        <w:t>Purpose of an IA</w:t>
      </w:r>
      <w:r w:rsidR="00DD5FE1">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sidR="00DD5FE1">
        <w:rPr>
          <w:rFonts w:ascii="Times New Roman" w:hAnsi="Times New Roman" w:cs="Times New Roman"/>
        </w:rPr>
        <w:t>4</w:t>
      </w:r>
    </w:p>
    <w:p w14:paraId="3AA71A2B" w14:textId="77777777" w:rsidR="00A80FCA" w:rsidRPr="00C2070E" w:rsidRDefault="00A80FCA" w:rsidP="000D33DF">
      <w:pPr>
        <w:tabs>
          <w:tab w:val="left" w:leader="dot" w:pos="8640"/>
          <w:tab w:val="right" w:pos="8910"/>
        </w:tabs>
        <w:rPr>
          <w:rFonts w:ascii="Times New Roman" w:hAnsi="Times New Roman" w:cs="Times New Roman"/>
        </w:rPr>
      </w:pPr>
      <w:r w:rsidRPr="00C2070E">
        <w:rPr>
          <w:rFonts w:ascii="Times New Roman" w:hAnsi="Times New Roman" w:cs="Times New Roman"/>
        </w:rPr>
        <w:t>IAB Growth Management Model (GMM)</w:t>
      </w:r>
      <w:r w:rsidR="00C649CD">
        <w:rPr>
          <w:rFonts w:ascii="Times New Roman" w:hAnsi="Times New Roman" w:cs="Times New Roman"/>
        </w:rPr>
        <w:tab/>
      </w:r>
      <w:r w:rsidR="00C649CD">
        <w:rPr>
          <w:rFonts w:ascii="Times New Roman" w:hAnsi="Times New Roman" w:cs="Times New Roman"/>
        </w:rPr>
        <w:tab/>
      </w:r>
      <w:r w:rsidR="00DD5FE1">
        <w:rPr>
          <w:rFonts w:ascii="Times New Roman" w:hAnsi="Times New Roman" w:cs="Times New Roman"/>
        </w:rPr>
        <w:t>4</w:t>
      </w:r>
    </w:p>
    <w:p w14:paraId="37A3C0C2" w14:textId="77777777" w:rsidR="00A80FCA" w:rsidRPr="00C2070E" w:rsidRDefault="00A80FCA" w:rsidP="000D33DF">
      <w:pPr>
        <w:tabs>
          <w:tab w:val="left" w:leader="dot" w:pos="8640"/>
          <w:tab w:val="right" w:pos="8910"/>
        </w:tabs>
      </w:pPr>
      <w:r w:rsidRPr="00C2070E">
        <w:t>IAB Managerial Proficiency</w:t>
      </w:r>
      <w:r w:rsidR="00C649CD">
        <w:tab/>
      </w:r>
      <w:r w:rsidR="00C649CD">
        <w:tab/>
      </w:r>
      <w:r w:rsidR="00DD5FE1">
        <w:t>6</w:t>
      </w:r>
    </w:p>
    <w:p w14:paraId="2026A3DA" w14:textId="77777777" w:rsidR="00A80FCA" w:rsidRPr="00C2070E" w:rsidRDefault="00A80FCA" w:rsidP="000D33DF">
      <w:pPr>
        <w:tabs>
          <w:tab w:val="left" w:leader="dot" w:pos="8640"/>
          <w:tab w:val="right" w:pos="8910"/>
        </w:tabs>
      </w:pPr>
      <w:r w:rsidRPr="00C2070E">
        <w:t>IAB Organizational Structure and Staffing</w:t>
      </w:r>
      <w:r w:rsidR="00C649CD">
        <w:tab/>
      </w:r>
      <w:r w:rsidR="000D33DF">
        <w:tab/>
      </w:r>
      <w:r w:rsidR="007023B3">
        <w:t>6</w:t>
      </w:r>
    </w:p>
    <w:p w14:paraId="05689FB7" w14:textId="77777777" w:rsidR="00CD0651" w:rsidRPr="00C2070E" w:rsidRDefault="00A80FCA" w:rsidP="00CD0651">
      <w:pPr>
        <w:tabs>
          <w:tab w:val="left" w:leader="dot" w:pos="8640"/>
          <w:tab w:val="right" w:pos="8910"/>
        </w:tabs>
        <w:ind w:left="720"/>
      </w:pPr>
      <w:r w:rsidRPr="00C2070E">
        <w:rPr>
          <w:i/>
        </w:rPr>
        <w:t>General IAB Guidelines</w:t>
      </w:r>
      <w:r w:rsidR="007023B3">
        <w:tab/>
      </w:r>
      <w:r w:rsidR="007023B3">
        <w:tab/>
        <w:t>7</w:t>
      </w:r>
    </w:p>
    <w:p w14:paraId="19C3E7D4" w14:textId="77777777" w:rsidR="00CD0651" w:rsidRPr="00C2070E" w:rsidRDefault="00A80FCA" w:rsidP="00CD0651">
      <w:pPr>
        <w:tabs>
          <w:tab w:val="left" w:leader="dot" w:pos="8640"/>
          <w:tab w:val="right" w:pos="8910"/>
        </w:tabs>
        <w:ind w:left="720"/>
      </w:pPr>
      <w:r w:rsidRPr="00C2070E">
        <w:rPr>
          <w:rFonts w:cstheme="minorHAnsi"/>
          <w:bCs/>
          <w:i/>
        </w:rPr>
        <w:t>Duties and Responsibilities of IAB Officers and Individual Members</w:t>
      </w:r>
      <w:r w:rsidR="007023B3">
        <w:tab/>
      </w:r>
      <w:r w:rsidR="007023B3">
        <w:tab/>
        <w:t>8</w:t>
      </w:r>
    </w:p>
    <w:p w14:paraId="0BA17A46" w14:textId="77777777" w:rsidR="00A80FCA" w:rsidRPr="00C2070E" w:rsidRDefault="00A80FCA" w:rsidP="00DD5FE1">
      <w:pPr>
        <w:tabs>
          <w:tab w:val="right" w:leader="dot" w:pos="8640"/>
          <w:tab w:val="right" w:pos="8910"/>
        </w:tabs>
        <w:ind w:firstLine="720"/>
        <w:rPr>
          <w:i/>
        </w:rPr>
      </w:pPr>
      <w:r w:rsidRPr="00C2070E">
        <w:rPr>
          <w:i/>
        </w:rPr>
        <w:t>Delivering High-Impact IAB Meetings</w:t>
      </w:r>
      <w:r w:rsidR="00DD5FE1">
        <w:rPr>
          <w:i/>
        </w:rPr>
        <w:tab/>
      </w:r>
      <w:r w:rsidR="00DD5FE1">
        <w:rPr>
          <w:i/>
        </w:rPr>
        <w:tab/>
      </w:r>
      <w:r w:rsidR="00DD5FE1" w:rsidRPr="00DD5FE1">
        <w:t>13</w:t>
      </w:r>
      <w:r w:rsidR="00DD5FE1">
        <w:rPr>
          <w:i/>
        </w:rPr>
        <w:tab/>
      </w:r>
    </w:p>
    <w:p w14:paraId="4CDC8321" w14:textId="77777777" w:rsidR="00CD0651" w:rsidRPr="00CD0651" w:rsidRDefault="00A80FCA" w:rsidP="00CD0651">
      <w:pPr>
        <w:tabs>
          <w:tab w:val="left" w:leader="dot" w:pos="8640"/>
          <w:tab w:val="right" w:pos="8910"/>
        </w:tabs>
        <w:ind w:left="720"/>
      </w:pPr>
      <w:r w:rsidRPr="00CD0651">
        <w:rPr>
          <w:i/>
        </w:rPr>
        <w:t>IAB Bylaws</w:t>
      </w:r>
      <w:r w:rsidR="00CD0651" w:rsidRPr="00CD0651">
        <w:tab/>
      </w:r>
      <w:r w:rsidR="00CD0651" w:rsidRPr="00CD0651">
        <w:tab/>
      </w:r>
      <w:r w:rsidR="00CD0651">
        <w:t>15</w:t>
      </w:r>
    </w:p>
    <w:p w14:paraId="429F6F91" w14:textId="77777777" w:rsidR="00CD0651" w:rsidRPr="00C2070E" w:rsidRDefault="00CD0651" w:rsidP="00CD0651">
      <w:pPr>
        <w:tabs>
          <w:tab w:val="left" w:leader="dot" w:pos="8640"/>
          <w:tab w:val="right" w:pos="8910"/>
        </w:tabs>
      </w:pPr>
      <w:r w:rsidRPr="00C2070E">
        <w:t xml:space="preserve">IAB </w:t>
      </w:r>
      <w:r w:rsidRPr="00CD0651">
        <w:t>Planning Systems</w:t>
      </w:r>
      <w:r>
        <w:tab/>
      </w:r>
      <w:r>
        <w:tab/>
        <w:t>15</w:t>
      </w:r>
    </w:p>
    <w:p w14:paraId="7987DAB3" w14:textId="77777777" w:rsidR="00A80FCA" w:rsidRPr="00C2070E" w:rsidRDefault="00A80FCA" w:rsidP="000D33DF">
      <w:pPr>
        <w:tabs>
          <w:tab w:val="left" w:pos="720"/>
          <w:tab w:val="left" w:pos="2070"/>
          <w:tab w:val="left" w:leader="dot" w:pos="8640"/>
          <w:tab w:val="right" w:pos="8910"/>
          <w:tab w:val="right" w:pos="9360"/>
        </w:tabs>
        <w:rPr>
          <w:i/>
        </w:rPr>
      </w:pPr>
      <w:r w:rsidRPr="00CD0651">
        <w:tab/>
      </w:r>
      <w:r w:rsidRPr="00CD0651">
        <w:rPr>
          <w:i/>
        </w:rPr>
        <w:t>I</w:t>
      </w:r>
      <w:r w:rsidR="00CD0651">
        <w:rPr>
          <w:i/>
        </w:rPr>
        <w:t>A</w:t>
      </w:r>
      <w:r w:rsidRPr="00CD0651">
        <w:rPr>
          <w:i/>
        </w:rPr>
        <w:t>B</w:t>
      </w:r>
      <w:r w:rsidRPr="00C2070E">
        <w:rPr>
          <w:i/>
        </w:rPr>
        <w:t xml:space="preserve"> Strategic Planning</w:t>
      </w:r>
      <w:r w:rsidR="00C649CD">
        <w:rPr>
          <w:i/>
        </w:rPr>
        <w:tab/>
      </w:r>
      <w:r w:rsidR="000D33DF" w:rsidRPr="000D33DF">
        <w:tab/>
      </w:r>
      <w:r w:rsidR="00DD5FE1">
        <w:t>1</w:t>
      </w:r>
      <w:r w:rsidR="00CD0651">
        <w:t>6</w:t>
      </w:r>
    </w:p>
    <w:p w14:paraId="6BDDFABD" w14:textId="77777777" w:rsidR="00A80FCA" w:rsidRPr="000D33DF" w:rsidRDefault="00A80FCA" w:rsidP="000D33DF">
      <w:pPr>
        <w:tabs>
          <w:tab w:val="left" w:pos="720"/>
          <w:tab w:val="left" w:leader="dot" w:pos="8640"/>
          <w:tab w:val="right" w:pos="8910"/>
          <w:tab w:val="right" w:pos="9360"/>
        </w:tabs>
      </w:pPr>
      <w:r w:rsidRPr="00C2070E">
        <w:tab/>
      </w:r>
      <w:r w:rsidRPr="005A44ED">
        <w:rPr>
          <w:i/>
        </w:rPr>
        <w:t>IAB</w:t>
      </w:r>
      <w:r w:rsidRPr="00C2070E">
        <w:rPr>
          <w:i/>
        </w:rPr>
        <w:t xml:space="preserve"> Plan of Work</w:t>
      </w:r>
      <w:r w:rsidR="00C649CD">
        <w:rPr>
          <w:i/>
        </w:rPr>
        <w:tab/>
      </w:r>
      <w:r w:rsidR="000D33DF" w:rsidRPr="000D33DF">
        <w:tab/>
      </w:r>
      <w:r w:rsidR="00CD0651">
        <w:t>17</w:t>
      </w:r>
    </w:p>
    <w:p w14:paraId="3DE90C49" w14:textId="77777777" w:rsidR="00A80FCA" w:rsidRPr="000D33DF" w:rsidRDefault="00A80FCA" w:rsidP="000D33DF">
      <w:pPr>
        <w:tabs>
          <w:tab w:val="left" w:leader="dot" w:pos="8640"/>
          <w:tab w:val="right" w:pos="8910"/>
          <w:tab w:val="right" w:pos="9360"/>
        </w:tabs>
      </w:pPr>
      <w:r w:rsidRPr="00EF2275">
        <w:t>IAB Quality Systems</w:t>
      </w:r>
      <w:r w:rsidR="00C649CD">
        <w:rPr>
          <w:i/>
        </w:rPr>
        <w:tab/>
      </w:r>
      <w:r w:rsidR="000D33DF" w:rsidRPr="000D33DF">
        <w:tab/>
      </w:r>
      <w:r w:rsidR="00CD0651">
        <w:t>19</w:t>
      </w:r>
    </w:p>
    <w:p w14:paraId="30892E74" w14:textId="77777777" w:rsidR="00A80FCA" w:rsidRPr="00C2070E" w:rsidRDefault="004B23E6" w:rsidP="000D33DF">
      <w:pPr>
        <w:tabs>
          <w:tab w:val="left" w:leader="dot" w:pos="8640"/>
          <w:tab w:val="right" w:pos="8910"/>
          <w:tab w:val="right" w:pos="9360"/>
        </w:tabs>
        <w:ind w:firstLine="720"/>
        <w:rPr>
          <w:i/>
        </w:rPr>
      </w:pPr>
      <w:r>
        <w:rPr>
          <w:i/>
        </w:rPr>
        <w:t>Self-</w:t>
      </w:r>
      <w:r w:rsidR="00A80FCA" w:rsidRPr="00C2070E">
        <w:rPr>
          <w:i/>
        </w:rPr>
        <w:t>Assessing and Evaluating IAB Performance</w:t>
      </w:r>
      <w:r w:rsidR="00C649CD">
        <w:rPr>
          <w:i/>
        </w:rPr>
        <w:tab/>
      </w:r>
      <w:r w:rsidR="000D33DF" w:rsidRPr="000D33DF">
        <w:tab/>
        <w:t>2</w:t>
      </w:r>
      <w:r w:rsidR="00CD0651">
        <w:t>0</w:t>
      </w:r>
    </w:p>
    <w:p w14:paraId="19C7DB21" w14:textId="77777777" w:rsidR="00A80FCA" w:rsidRPr="00C2070E" w:rsidRDefault="00A80FCA" w:rsidP="000D33DF">
      <w:pPr>
        <w:tabs>
          <w:tab w:val="left" w:leader="dot" w:pos="8640"/>
          <w:tab w:val="right" w:pos="8910"/>
          <w:tab w:val="right" w:pos="9360"/>
        </w:tabs>
        <w:ind w:firstLine="720"/>
        <w:rPr>
          <w:i/>
        </w:rPr>
      </w:pPr>
      <w:r w:rsidRPr="00C2070E">
        <w:rPr>
          <w:i/>
        </w:rPr>
        <w:t>Quality of IAB Out</w:t>
      </w:r>
      <w:r w:rsidR="00CD0651">
        <w:rPr>
          <w:i/>
        </w:rPr>
        <w:t>comes</w:t>
      </w:r>
      <w:r w:rsidRPr="00C2070E">
        <w:rPr>
          <w:i/>
        </w:rPr>
        <w:t xml:space="preserve"> (</w:t>
      </w:r>
      <w:r w:rsidR="0012192E">
        <w:rPr>
          <w:i/>
        </w:rPr>
        <w:t>best practices</w:t>
      </w:r>
      <w:r w:rsidRPr="00C2070E">
        <w:rPr>
          <w:i/>
        </w:rPr>
        <w:t>)</w:t>
      </w:r>
      <w:r w:rsidR="00C649CD">
        <w:rPr>
          <w:i/>
        </w:rPr>
        <w:tab/>
      </w:r>
      <w:r w:rsidR="000D33DF" w:rsidRPr="000D33DF">
        <w:tab/>
        <w:t>22</w:t>
      </w:r>
    </w:p>
    <w:p w14:paraId="232E434D" w14:textId="77777777" w:rsidR="00A80FCA" w:rsidRPr="00C2070E" w:rsidRDefault="00A80FCA" w:rsidP="000D33DF">
      <w:pPr>
        <w:tabs>
          <w:tab w:val="left" w:leader="dot" w:pos="8640"/>
          <w:tab w:val="right" w:pos="8910"/>
          <w:tab w:val="right" w:pos="9360"/>
        </w:tabs>
        <w:ind w:firstLine="720"/>
        <w:rPr>
          <w:i/>
        </w:rPr>
      </w:pPr>
      <w:r w:rsidRPr="00C2070E">
        <w:rPr>
          <w:i/>
        </w:rPr>
        <w:t>IAB Benchmarking</w:t>
      </w:r>
      <w:r w:rsidR="00C649CD">
        <w:rPr>
          <w:i/>
        </w:rPr>
        <w:tab/>
      </w:r>
      <w:r w:rsidR="000D33DF" w:rsidRPr="000D33DF">
        <w:tab/>
        <w:t>23</w:t>
      </w:r>
    </w:p>
    <w:p w14:paraId="40D8B14C" w14:textId="77777777" w:rsidR="00CD0651" w:rsidRDefault="00EF2275" w:rsidP="000D33DF">
      <w:pPr>
        <w:tabs>
          <w:tab w:val="left" w:leader="dot" w:pos="8640"/>
          <w:tab w:val="right" w:pos="8910"/>
          <w:tab w:val="right" w:pos="9360"/>
        </w:tabs>
      </w:pPr>
      <w:r>
        <w:t>Summary</w:t>
      </w:r>
      <w:r w:rsidR="00CD0651">
        <w:rPr>
          <w:i/>
        </w:rPr>
        <w:tab/>
      </w:r>
      <w:r>
        <w:tab/>
        <w:t>24</w:t>
      </w:r>
    </w:p>
    <w:p w14:paraId="54167FA8" w14:textId="77777777" w:rsidR="00EF2275" w:rsidRDefault="00EF2275" w:rsidP="00EF2275">
      <w:pPr>
        <w:tabs>
          <w:tab w:val="left" w:leader="dot" w:pos="8640"/>
          <w:tab w:val="right" w:pos="8910"/>
          <w:tab w:val="right" w:pos="9360"/>
        </w:tabs>
      </w:pPr>
      <w:r>
        <w:t>References</w:t>
      </w:r>
      <w:r>
        <w:rPr>
          <w:i/>
        </w:rPr>
        <w:tab/>
      </w:r>
      <w:r w:rsidRPr="000D33DF">
        <w:tab/>
        <w:t>2</w:t>
      </w:r>
      <w:r w:rsidR="0037173D">
        <w:t>5</w:t>
      </w:r>
    </w:p>
    <w:p w14:paraId="7E2C4212" w14:textId="77777777" w:rsidR="00A80FCA" w:rsidRPr="00755BF8" w:rsidRDefault="00C649CD" w:rsidP="000D33DF">
      <w:pPr>
        <w:tabs>
          <w:tab w:val="left" w:leader="dot" w:pos="8640"/>
          <w:tab w:val="right" w:pos="8910"/>
          <w:tab w:val="right" w:pos="9360"/>
        </w:tabs>
      </w:pPr>
      <w:r>
        <w:t>Appendices</w:t>
      </w:r>
    </w:p>
    <w:p w14:paraId="02EF97EA" w14:textId="77777777" w:rsidR="00A80FCA" w:rsidRPr="00C2070E" w:rsidRDefault="00A80FCA" w:rsidP="000D33DF">
      <w:pPr>
        <w:tabs>
          <w:tab w:val="left" w:leader="dot" w:pos="8640"/>
          <w:tab w:val="right" w:pos="8910"/>
          <w:tab w:val="right" w:pos="9360"/>
        </w:tabs>
        <w:ind w:left="720"/>
        <w:rPr>
          <w:rFonts w:cstheme="minorHAnsi"/>
          <w:bCs/>
        </w:rPr>
      </w:pPr>
      <w:r w:rsidRPr="00C2070E">
        <w:t xml:space="preserve">Appendix A - Sample Confirmation Letter &amp; </w:t>
      </w:r>
      <w:r w:rsidRPr="00C2070E">
        <w:rPr>
          <w:rFonts w:cstheme="minorHAnsi"/>
          <w:bCs/>
        </w:rPr>
        <w:t>Sample Meeting Notice</w:t>
      </w:r>
      <w:r w:rsidR="00C649CD">
        <w:rPr>
          <w:rFonts w:cstheme="minorHAnsi"/>
          <w:bCs/>
        </w:rPr>
        <w:tab/>
      </w:r>
      <w:r w:rsidR="000D33DF">
        <w:rPr>
          <w:rFonts w:cstheme="minorHAnsi"/>
          <w:bCs/>
        </w:rPr>
        <w:tab/>
      </w:r>
      <w:r w:rsidR="00CD0651">
        <w:rPr>
          <w:rFonts w:cstheme="minorHAnsi"/>
          <w:bCs/>
        </w:rPr>
        <w:t>2</w:t>
      </w:r>
      <w:r w:rsidR="0037173D">
        <w:rPr>
          <w:rFonts w:cstheme="minorHAnsi"/>
          <w:bCs/>
        </w:rPr>
        <w:t>6</w:t>
      </w:r>
    </w:p>
    <w:p w14:paraId="3CA3AAB9" w14:textId="77777777" w:rsidR="00A80FCA" w:rsidRPr="00C2070E" w:rsidRDefault="00A80FCA" w:rsidP="000D33DF">
      <w:pPr>
        <w:tabs>
          <w:tab w:val="left" w:leader="dot" w:pos="8640"/>
          <w:tab w:val="right" w:pos="8910"/>
          <w:tab w:val="right" w:pos="9360"/>
        </w:tabs>
        <w:ind w:left="720"/>
        <w:rPr>
          <w:rFonts w:cstheme="minorHAnsi"/>
          <w:bCs/>
        </w:rPr>
      </w:pPr>
      <w:r w:rsidRPr="00C2070E">
        <w:rPr>
          <w:rFonts w:cstheme="minorHAnsi"/>
          <w:bCs/>
        </w:rPr>
        <w:t>Appendix B - Sample IAB Meeting Agenda</w:t>
      </w:r>
      <w:r w:rsidR="00C649CD">
        <w:rPr>
          <w:rFonts w:cstheme="minorHAnsi"/>
          <w:bCs/>
        </w:rPr>
        <w:tab/>
      </w:r>
      <w:r w:rsidR="000D33DF">
        <w:rPr>
          <w:rFonts w:cstheme="minorHAnsi"/>
          <w:bCs/>
        </w:rPr>
        <w:tab/>
      </w:r>
      <w:r w:rsidR="00CD0651">
        <w:rPr>
          <w:rFonts w:cstheme="minorHAnsi"/>
          <w:bCs/>
        </w:rPr>
        <w:t>2</w:t>
      </w:r>
      <w:r w:rsidR="0037173D">
        <w:rPr>
          <w:rFonts w:cstheme="minorHAnsi"/>
          <w:bCs/>
        </w:rPr>
        <w:t>7</w:t>
      </w:r>
    </w:p>
    <w:p w14:paraId="6DD95652" w14:textId="77777777" w:rsidR="00A80FCA" w:rsidRPr="00C2070E" w:rsidRDefault="00A80FCA" w:rsidP="000D33DF">
      <w:pPr>
        <w:tabs>
          <w:tab w:val="left" w:leader="dot" w:pos="8640"/>
          <w:tab w:val="right" w:pos="8910"/>
          <w:tab w:val="right" w:pos="9360"/>
        </w:tabs>
        <w:ind w:left="720"/>
        <w:rPr>
          <w:rFonts w:cstheme="minorHAnsi"/>
          <w:bCs/>
        </w:rPr>
      </w:pPr>
      <w:r w:rsidRPr="00C2070E">
        <w:rPr>
          <w:rFonts w:cstheme="minorHAnsi"/>
          <w:bCs/>
        </w:rPr>
        <w:t xml:space="preserve">Appendix C - Sample </w:t>
      </w:r>
      <w:r w:rsidR="00590411">
        <w:rPr>
          <w:rFonts w:cstheme="minorHAnsi"/>
          <w:bCs/>
        </w:rPr>
        <w:t xml:space="preserve">IAB </w:t>
      </w:r>
      <w:r w:rsidRPr="00C2070E">
        <w:rPr>
          <w:rFonts w:cstheme="minorHAnsi"/>
          <w:bCs/>
        </w:rPr>
        <w:t>Meeting Minutes</w:t>
      </w:r>
      <w:r w:rsidR="00C649CD">
        <w:rPr>
          <w:rFonts w:cstheme="minorHAnsi"/>
          <w:bCs/>
        </w:rPr>
        <w:tab/>
      </w:r>
      <w:r w:rsidR="000D33DF">
        <w:rPr>
          <w:rFonts w:cstheme="minorHAnsi"/>
          <w:bCs/>
        </w:rPr>
        <w:tab/>
      </w:r>
      <w:r w:rsidR="00CD0651">
        <w:rPr>
          <w:rFonts w:cstheme="minorHAnsi"/>
          <w:bCs/>
        </w:rPr>
        <w:t>2</w:t>
      </w:r>
      <w:r w:rsidR="0037173D">
        <w:rPr>
          <w:rFonts w:cstheme="minorHAnsi"/>
          <w:bCs/>
        </w:rPr>
        <w:t>8</w:t>
      </w:r>
    </w:p>
    <w:p w14:paraId="45D173D6" w14:textId="77777777" w:rsidR="00A80FCA" w:rsidRPr="00C2070E" w:rsidRDefault="00A80FCA" w:rsidP="000D33DF">
      <w:pPr>
        <w:pStyle w:val="Default"/>
        <w:tabs>
          <w:tab w:val="left" w:leader="dot" w:pos="8640"/>
          <w:tab w:val="right" w:pos="8910"/>
          <w:tab w:val="right" w:pos="9360"/>
        </w:tabs>
        <w:ind w:left="720"/>
        <w:rPr>
          <w:rFonts w:asciiTheme="minorHAnsi" w:hAnsiTheme="minorHAnsi" w:cstheme="minorHAnsi"/>
          <w:bCs/>
          <w:sz w:val="22"/>
          <w:szCs w:val="22"/>
        </w:rPr>
      </w:pPr>
      <w:r w:rsidRPr="00C2070E">
        <w:rPr>
          <w:rFonts w:asciiTheme="minorHAnsi" w:hAnsiTheme="minorHAnsi" w:cstheme="minorHAnsi"/>
          <w:bCs/>
          <w:sz w:val="22"/>
          <w:szCs w:val="22"/>
        </w:rPr>
        <w:t xml:space="preserve">Appendix D - Sample </w:t>
      </w:r>
      <w:r w:rsidR="00590411">
        <w:rPr>
          <w:rFonts w:asciiTheme="minorHAnsi" w:hAnsiTheme="minorHAnsi" w:cstheme="minorHAnsi"/>
          <w:bCs/>
          <w:sz w:val="22"/>
          <w:szCs w:val="22"/>
        </w:rPr>
        <w:t xml:space="preserve">IAB </w:t>
      </w:r>
      <w:r w:rsidRPr="00C2070E">
        <w:rPr>
          <w:rFonts w:asciiTheme="minorHAnsi" w:hAnsiTheme="minorHAnsi" w:cstheme="minorHAnsi"/>
          <w:bCs/>
          <w:sz w:val="22"/>
          <w:szCs w:val="22"/>
        </w:rPr>
        <w:t>Bylaws</w:t>
      </w:r>
      <w:r w:rsidR="00C649CD">
        <w:rPr>
          <w:rFonts w:asciiTheme="minorHAnsi" w:hAnsiTheme="minorHAnsi" w:cstheme="minorHAnsi"/>
          <w:bCs/>
          <w:sz w:val="22"/>
          <w:szCs w:val="22"/>
        </w:rPr>
        <w:tab/>
      </w:r>
      <w:r w:rsidR="000D33DF">
        <w:rPr>
          <w:rFonts w:asciiTheme="minorHAnsi" w:hAnsiTheme="minorHAnsi" w:cstheme="minorHAnsi"/>
          <w:bCs/>
          <w:sz w:val="22"/>
          <w:szCs w:val="22"/>
        </w:rPr>
        <w:tab/>
      </w:r>
      <w:r w:rsidR="00CD0651">
        <w:rPr>
          <w:rFonts w:asciiTheme="minorHAnsi" w:hAnsiTheme="minorHAnsi" w:cstheme="minorHAnsi"/>
          <w:bCs/>
          <w:sz w:val="22"/>
          <w:szCs w:val="22"/>
        </w:rPr>
        <w:t>2</w:t>
      </w:r>
      <w:r w:rsidR="0037173D">
        <w:rPr>
          <w:rFonts w:asciiTheme="minorHAnsi" w:hAnsiTheme="minorHAnsi" w:cstheme="minorHAnsi"/>
          <w:bCs/>
          <w:sz w:val="22"/>
          <w:szCs w:val="22"/>
        </w:rPr>
        <w:t>9</w:t>
      </w:r>
    </w:p>
    <w:p w14:paraId="0F55AFE3" w14:textId="77777777" w:rsidR="00A80FCA" w:rsidRPr="00C2070E" w:rsidRDefault="00A80FCA" w:rsidP="00C649CD">
      <w:pPr>
        <w:pStyle w:val="Default"/>
        <w:tabs>
          <w:tab w:val="right" w:pos="9360"/>
        </w:tabs>
        <w:rPr>
          <w:rFonts w:asciiTheme="minorHAnsi" w:hAnsiTheme="minorHAnsi" w:cstheme="minorHAnsi"/>
          <w:bCs/>
          <w:sz w:val="22"/>
          <w:szCs w:val="22"/>
        </w:rPr>
      </w:pPr>
    </w:p>
    <w:p w14:paraId="65495474" w14:textId="77777777" w:rsidR="00A80FCA" w:rsidRPr="00C2070E" w:rsidRDefault="00A80FCA" w:rsidP="00C649CD">
      <w:pPr>
        <w:pStyle w:val="Default"/>
        <w:tabs>
          <w:tab w:val="right" w:pos="9360"/>
        </w:tabs>
        <w:rPr>
          <w:rFonts w:asciiTheme="minorHAnsi" w:hAnsiTheme="minorHAnsi" w:cstheme="minorHAnsi"/>
          <w:bCs/>
          <w:sz w:val="22"/>
          <w:szCs w:val="22"/>
        </w:rPr>
      </w:pPr>
    </w:p>
    <w:p w14:paraId="4939E0CC" w14:textId="77777777" w:rsidR="00A80FCA" w:rsidRPr="005E3DEC" w:rsidRDefault="00A80FCA" w:rsidP="00C649CD">
      <w:pPr>
        <w:pStyle w:val="Default"/>
        <w:tabs>
          <w:tab w:val="right" w:pos="9360"/>
        </w:tabs>
        <w:jc w:val="center"/>
        <w:rPr>
          <w:rFonts w:asciiTheme="minorHAnsi" w:hAnsiTheme="minorHAnsi" w:cstheme="minorHAnsi"/>
          <w:b/>
          <w:bCs/>
          <w:sz w:val="22"/>
          <w:szCs w:val="22"/>
        </w:rPr>
      </w:pPr>
      <w:r w:rsidRPr="005E3DEC">
        <w:rPr>
          <w:rFonts w:asciiTheme="minorHAnsi" w:hAnsiTheme="minorHAnsi" w:cstheme="minorHAnsi"/>
          <w:b/>
          <w:bCs/>
          <w:sz w:val="22"/>
          <w:szCs w:val="22"/>
        </w:rPr>
        <w:t>List of Figures and Tables</w:t>
      </w:r>
    </w:p>
    <w:p w14:paraId="4C71D936" w14:textId="77777777" w:rsidR="00A80FCA" w:rsidRPr="00C2070E" w:rsidRDefault="00A80FCA" w:rsidP="00C649CD">
      <w:pPr>
        <w:pStyle w:val="Default"/>
        <w:tabs>
          <w:tab w:val="right" w:pos="9360"/>
        </w:tabs>
        <w:rPr>
          <w:rFonts w:asciiTheme="minorHAnsi" w:hAnsiTheme="minorHAnsi" w:cstheme="minorHAnsi"/>
          <w:bCs/>
          <w:sz w:val="22"/>
          <w:szCs w:val="22"/>
        </w:rPr>
      </w:pPr>
    </w:p>
    <w:p w14:paraId="46A6C40F" w14:textId="77777777" w:rsidR="00A80FCA" w:rsidRPr="00C2070E" w:rsidRDefault="00A80FCA" w:rsidP="000D33DF">
      <w:pPr>
        <w:pStyle w:val="Default"/>
        <w:tabs>
          <w:tab w:val="right" w:leader="dot" w:pos="8640"/>
          <w:tab w:val="right" w:pos="8910"/>
        </w:tabs>
        <w:rPr>
          <w:rFonts w:asciiTheme="minorHAnsi" w:hAnsiTheme="minorHAnsi" w:cstheme="minorHAnsi"/>
          <w:bCs/>
          <w:sz w:val="22"/>
          <w:szCs w:val="22"/>
        </w:rPr>
      </w:pPr>
      <w:r w:rsidRPr="00C2070E">
        <w:rPr>
          <w:rFonts w:asciiTheme="minorHAnsi" w:hAnsiTheme="minorHAnsi" w:cstheme="minorHAnsi"/>
          <w:bCs/>
          <w:sz w:val="22"/>
          <w:szCs w:val="22"/>
        </w:rPr>
        <w:t>Figure 1 - IAB Growth Management Model</w:t>
      </w:r>
      <w:r w:rsidR="00C649CD">
        <w:rPr>
          <w:rFonts w:asciiTheme="minorHAnsi" w:hAnsiTheme="minorHAnsi" w:cstheme="minorHAnsi"/>
          <w:bCs/>
          <w:sz w:val="22"/>
          <w:szCs w:val="22"/>
        </w:rPr>
        <w:tab/>
      </w:r>
      <w:r w:rsidR="000D33DF">
        <w:rPr>
          <w:rFonts w:asciiTheme="minorHAnsi" w:hAnsiTheme="minorHAnsi" w:cstheme="minorHAnsi"/>
          <w:bCs/>
          <w:sz w:val="22"/>
          <w:szCs w:val="22"/>
        </w:rPr>
        <w:tab/>
      </w:r>
      <w:r w:rsidR="004B23E6">
        <w:rPr>
          <w:rFonts w:asciiTheme="minorHAnsi" w:hAnsiTheme="minorHAnsi" w:cstheme="minorHAnsi"/>
          <w:bCs/>
          <w:sz w:val="22"/>
          <w:szCs w:val="22"/>
        </w:rPr>
        <w:t>5</w:t>
      </w:r>
      <w:r w:rsidR="000D33DF">
        <w:rPr>
          <w:rFonts w:asciiTheme="minorHAnsi" w:hAnsiTheme="minorHAnsi" w:cstheme="minorHAnsi"/>
          <w:bCs/>
          <w:sz w:val="22"/>
          <w:szCs w:val="22"/>
        </w:rPr>
        <w:tab/>
      </w:r>
    </w:p>
    <w:p w14:paraId="06BC4C51" w14:textId="77777777" w:rsidR="00A80FCA" w:rsidRPr="00C2070E" w:rsidRDefault="00A80FCA" w:rsidP="000D33DF">
      <w:pPr>
        <w:pStyle w:val="Default"/>
        <w:tabs>
          <w:tab w:val="right" w:leader="dot" w:pos="8640"/>
          <w:tab w:val="right" w:pos="8910"/>
        </w:tabs>
        <w:rPr>
          <w:rFonts w:asciiTheme="minorHAnsi" w:hAnsiTheme="minorHAnsi" w:cstheme="minorHAnsi"/>
          <w:bCs/>
          <w:sz w:val="22"/>
          <w:szCs w:val="22"/>
        </w:rPr>
      </w:pPr>
      <w:r w:rsidRPr="00C2070E">
        <w:rPr>
          <w:rFonts w:asciiTheme="minorHAnsi" w:hAnsiTheme="minorHAnsi" w:cstheme="minorHAnsi"/>
          <w:bCs/>
          <w:sz w:val="22"/>
          <w:szCs w:val="22"/>
        </w:rPr>
        <w:t>Figure 2 - Components of the IAB Managerial Proficiency Hierarchy</w:t>
      </w:r>
      <w:r w:rsidR="00C649CD">
        <w:rPr>
          <w:rFonts w:asciiTheme="minorHAnsi" w:hAnsiTheme="minorHAnsi" w:cstheme="minorHAnsi"/>
          <w:bCs/>
          <w:sz w:val="22"/>
          <w:szCs w:val="22"/>
        </w:rPr>
        <w:tab/>
      </w:r>
      <w:r w:rsidR="000D33DF">
        <w:rPr>
          <w:rFonts w:asciiTheme="minorHAnsi" w:hAnsiTheme="minorHAnsi" w:cstheme="minorHAnsi"/>
          <w:bCs/>
          <w:sz w:val="22"/>
          <w:szCs w:val="22"/>
        </w:rPr>
        <w:tab/>
      </w:r>
      <w:r w:rsidR="004B23E6">
        <w:rPr>
          <w:rFonts w:asciiTheme="minorHAnsi" w:hAnsiTheme="minorHAnsi" w:cstheme="minorHAnsi"/>
          <w:bCs/>
          <w:sz w:val="22"/>
          <w:szCs w:val="22"/>
        </w:rPr>
        <w:t>6</w:t>
      </w:r>
    </w:p>
    <w:p w14:paraId="00C8833D" w14:textId="77777777" w:rsidR="00A80FCA" w:rsidRPr="00C2070E" w:rsidRDefault="00A80FCA" w:rsidP="000D33DF">
      <w:pPr>
        <w:pStyle w:val="Default"/>
        <w:tabs>
          <w:tab w:val="right" w:leader="dot" w:pos="8640"/>
          <w:tab w:val="right" w:pos="8910"/>
        </w:tabs>
        <w:rPr>
          <w:rFonts w:asciiTheme="minorHAnsi" w:hAnsiTheme="minorHAnsi" w:cstheme="minorHAnsi"/>
          <w:bCs/>
          <w:sz w:val="22"/>
          <w:szCs w:val="22"/>
        </w:rPr>
      </w:pPr>
      <w:r w:rsidRPr="00C2070E">
        <w:rPr>
          <w:rFonts w:asciiTheme="minorHAnsi" w:hAnsiTheme="minorHAnsi" w:cstheme="minorHAnsi"/>
          <w:bCs/>
          <w:sz w:val="22"/>
          <w:szCs w:val="22"/>
        </w:rPr>
        <w:t xml:space="preserve">Table 1 - IAB </w:t>
      </w:r>
      <w:r w:rsidR="004B23E6" w:rsidRPr="00C2070E">
        <w:rPr>
          <w:rFonts w:asciiTheme="minorHAnsi" w:hAnsiTheme="minorHAnsi" w:cstheme="minorHAnsi"/>
          <w:bCs/>
          <w:sz w:val="22"/>
          <w:szCs w:val="22"/>
        </w:rPr>
        <w:t>Self-Assessment</w:t>
      </w:r>
      <w:r w:rsidRPr="00C2070E">
        <w:rPr>
          <w:rFonts w:asciiTheme="minorHAnsi" w:hAnsiTheme="minorHAnsi" w:cstheme="minorHAnsi"/>
          <w:bCs/>
          <w:sz w:val="22"/>
          <w:szCs w:val="22"/>
        </w:rPr>
        <w:t xml:space="preserve"> Evaluation</w:t>
      </w:r>
      <w:r w:rsidR="00C649CD">
        <w:rPr>
          <w:rFonts w:asciiTheme="minorHAnsi" w:hAnsiTheme="minorHAnsi" w:cstheme="minorHAnsi"/>
          <w:bCs/>
          <w:sz w:val="22"/>
          <w:szCs w:val="22"/>
        </w:rPr>
        <w:tab/>
      </w:r>
      <w:r w:rsidR="000D33DF">
        <w:rPr>
          <w:rFonts w:asciiTheme="minorHAnsi" w:hAnsiTheme="minorHAnsi" w:cstheme="minorHAnsi"/>
          <w:bCs/>
          <w:sz w:val="22"/>
          <w:szCs w:val="22"/>
        </w:rPr>
        <w:tab/>
      </w:r>
      <w:r w:rsidR="00EF2275">
        <w:rPr>
          <w:rFonts w:asciiTheme="minorHAnsi" w:hAnsiTheme="minorHAnsi" w:cstheme="minorHAnsi"/>
          <w:bCs/>
          <w:sz w:val="22"/>
          <w:szCs w:val="22"/>
        </w:rPr>
        <w:t>2</w:t>
      </w:r>
      <w:r w:rsidR="004B23E6">
        <w:rPr>
          <w:rFonts w:asciiTheme="minorHAnsi" w:hAnsiTheme="minorHAnsi" w:cstheme="minorHAnsi"/>
          <w:bCs/>
          <w:sz w:val="22"/>
          <w:szCs w:val="22"/>
        </w:rPr>
        <w:t>1</w:t>
      </w:r>
    </w:p>
    <w:p w14:paraId="275F7D66" w14:textId="77777777" w:rsidR="00A80FCA" w:rsidRPr="00C2070E" w:rsidRDefault="00A80FCA" w:rsidP="00A80FCA">
      <w:pPr>
        <w:pStyle w:val="Default"/>
        <w:rPr>
          <w:rFonts w:asciiTheme="minorHAnsi" w:hAnsiTheme="minorHAnsi" w:cstheme="minorHAnsi"/>
          <w:bCs/>
          <w:sz w:val="22"/>
          <w:szCs w:val="22"/>
        </w:rPr>
      </w:pPr>
    </w:p>
    <w:p w14:paraId="155A7B6A" w14:textId="77777777" w:rsidR="00511367" w:rsidRPr="00C67851" w:rsidRDefault="00511367">
      <w:pPr>
        <w:rPr>
          <w:rFonts w:ascii="Times New Roman" w:hAnsi="Times New Roman" w:cs="Times New Roman"/>
          <w:b/>
          <w:color w:val="FF0000"/>
        </w:rPr>
      </w:pPr>
      <w:r w:rsidRPr="00C67851">
        <w:rPr>
          <w:rFonts w:ascii="Times New Roman" w:hAnsi="Times New Roman" w:cs="Times New Roman"/>
          <w:b/>
          <w:color w:val="FF0000"/>
        </w:rPr>
        <w:br w:type="page"/>
      </w:r>
    </w:p>
    <w:p w14:paraId="4B3D49D1" w14:textId="77777777" w:rsidR="0014320D" w:rsidRPr="005414E5" w:rsidRDefault="000804A8" w:rsidP="00AF2CDC">
      <w:pPr>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0945B0E2" w14:textId="77777777" w:rsidR="0014320D" w:rsidRPr="005414E5" w:rsidRDefault="0014320D" w:rsidP="00B87B7F">
      <w:pPr>
        <w:rPr>
          <w:rFonts w:ascii="Times New Roman" w:hAnsi="Times New Roman" w:cs="Times New Roman"/>
        </w:rPr>
      </w:pPr>
    </w:p>
    <w:p w14:paraId="519F70B8" w14:textId="77777777" w:rsidR="00B12677" w:rsidRPr="005414E5" w:rsidRDefault="0014320D" w:rsidP="00B34EFA">
      <w:pPr>
        <w:rPr>
          <w:rFonts w:ascii="Times New Roman" w:hAnsi="Times New Roman" w:cs="Times New Roman"/>
        </w:rPr>
      </w:pPr>
      <w:r w:rsidRPr="005414E5">
        <w:rPr>
          <w:rFonts w:ascii="Times New Roman" w:hAnsi="Times New Roman" w:cs="Times New Roman"/>
        </w:rPr>
        <w:t xml:space="preserve">The process of benchmarking </w:t>
      </w:r>
      <w:r w:rsidR="000804A8">
        <w:rPr>
          <w:rFonts w:ascii="Times New Roman" w:hAnsi="Times New Roman" w:cs="Times New Roman"/>
        </w:rPr>
        <w:t>an</w:t>
      </w:r>
      <w:r w:rsidRPr="005414E5">
        <w:rPr>
          <w:rFonts w:ascii="Times New Roman" w:hAnsi="Times New Roman" w:cs="Times New Roman"/>
        </w:rPr>
        <w:t xml:space="preserve"> IAB was </w:t>
      </w:r>
      <w:r w:rsidR="00FE085F" w:rsidRPr="005414E5">
        <w:rPr>
          <w:rFonts w:ascii="Times New Roman" w:hAnsi="Times New Roman" w:cs="Times New Roman"/>
        </w:rPr>
        <w:t>explained</w:t>
      </w:r>
      <w:r w:rsidRPr="005414E5">
        <w:rPr>
          <w:rFonts w:ascii="Times New Roman" w:hAnsi="Times New Roman" w:cs="Times New Roman"/>
        </w:rPr>
        <w:t xml:space="preserve"> in the paper entitled:  </w:t>
      </w:r>
      <w:r w:rsidRPr="005414E5">
        <w:rPr>
          <w:rFonts w:ascii="Times New Roman" w:hAnsi="Times New Roman" w:cs="Times New Roman"/>
          <w:i/>
        </w:rPr>
        <w:t>Industry Advisory Board (IAB) Growth Management Model</w:t>
      </w:r>
      <w:r w:rsidR="00FE085F" w:rsidRPr="005414E5">
        <w:rPr>
          <w:rFonts w:ascii="Times New Roman" w:hAnsi="Times New Roman" w:cs="Times New Roman"/>
          <w:i/>
        </w:rPr>
        <w:t xml:space="preserve"> (GMM):</w:t>
      </w:r>
      <w:r w:rsidRPr="005414E5">
        <w:rPr>
          <w:rFonts w:ascii="Times New Roman" w:hAnsi="Times New Roman" w:cs="Times New Roman"/>
          <w:i/>
        </w:rPr>
        <w:t xml:space="preserve"> A Framework for Understanding IAB Out</w:t>
      </w:r>
      <w:r w:rsidR="00FE085F" w:rsidRPr="005414E5">
        <w:rPr>
          <w:rFonts w:ascii="Times New Roman" w:hAnsi="Times New Roman" w:cs="Times New Roman"/>
          <w:i/>
        </w:rPr>
        <w:t xml:space="preserve">comes </w:t>
      </w:r>
      <w:r w:rsidRPr="005414E5">
        <w:rPr>
          <w:rFonts w:ascii="Times New Roman" w:hAnsi="Times New Roman" w:cs="Times New Roman"/>
          <w:i/>
        </w:rPr>
        <w:t xml:space="preserve">and IAB Management </w:t>
      </w:r>
      <w:r w:rsidRPr="005414E5">
        <w:rPr>
          <w:rFonts w:ascii="Times New Roman" w:hAnsi="Times New Roman" w:cs="Times New Roman"/>
        </w:rPr>
        <w:t xml:space="preserve">which was presented at </w:t>
      </w:r>
      <w:r w:rsidR="00971D5D" w:rsidRPr="005414E5">
        <w:rPr>
          <w:rFonts w:ascii="Times New Roman" w:hAnsi="Times New Roman" w:cs="Times New Roman"/>
        </w:rPr>
        <w:t>the</w:t>
      </w:r>
      <w:r w:rsidRPr="005414E5">
        <w:rPr>
          <w:rFonts w:ascii="Times New Roman" w:hAnsi="Times New Roman" w:cs="Times New Roman"/>
        </w:rPr>
        <w:t xml:space="preserve"> 2014 IAB Event in Tampa, Florida.  </w:t>
      </w:r>
      <w:r w:rsidR="00B34EFA" w:rsidRPr="005414E5">
        <w:rPr>
          <w:rFonts w:ascii="Times New Roman" w:hAnsi="Times New Roman" w:cs="Times New Roman"/>
        </w:rPr>
        <w:t xml:space="preserve">The IAB GMM provides a framework for understanding the process of </w:t>
      </w:r>
      <w:r w:rsidR="00E13B37" w:rsidRPr="005414E5">
        <w:rPr>
          <w:rFonts w:ascii="Times New Roman" w:hAnsi="Times New Roman" w:cs="Times New Roman"/>
        </w:rPr>
        <w:t>internal</w:t>
      </w:r>
      <w:r w:rsidR="00391F9D">
        <w:rPr>
          <w:rFonts w:ascii="Times New Roman" w:hAnsi="Times New Roman" w:cs="Times New Roman"/>
        </w:rPr>
        <w:t xml:space="preserve"> and </w:t>
      </w:r>
      <w:r w:rsidR="00E13B37" w:rsidRPr="005414E5">
        <w:rPr>
          <w:rFonts w:ascii="Times New Roman" w:hAnsi="Times New Roman" w:cs="Times New Roman"/>
        </w:rPr>
        <w:t>evolutionary growth</w:t>
      </w:r>
      <w:r w:rsidR="00E13B37">
        <w:rPr>
          <w:rFonts w:ascii="Times New Roman" w:hAnsi="Times New Roman" w:cs="Times New Roman"/>
        </w:rPr>
        <w:t xml:space="preserve"> </w:t>
      </w:r>
      <w:r w:rsidR="00B34EFA" w:rsidRPr="005414E5">
        <w:rPr>
          <w:rFonts w:ascii="Times New Roman" w:hAnsi="Times New Roman" w:cs="Times New Roman"/>
        </w:rPr>
        <w:t xml:space="preserve">that occurs within an IAB.  Proper understanding of the implications of that growth stage requires the adoption of </w:t>
      </w:r>
      <w:r w:rsidR="00CB5F7B">
        <w:rPr>
          <w:rFonts w:ascii="Times New Roman" w:hAnsi="Times New Roman" w:cs="Times New Roman"/>
        </w:rPr>
        <w:t>appropriate</w:t>
      </w:r>
      <w:r w:rsidR="00B34EFA" w:rsidRPr="005414E5">
        <w:rPr>
          <w:rFonts w:ascii="Times New Roman" w:hAnsi="Times New Roman" w:cs="Times New Roman"/>
        </w:rPr>
        <w:t xml:space="preserve"> managerial practices that are consistent with standards of the </w:t>
      </w:r>
      <w:r w:rsidR="00F376F1">
        <w:rPr>
          <w:rFonts w:ascii="Times New Roman" w:hAnsi="Times New Roman" w:cs="Times New Roman"/>
        </w:rPr>
        <w:t xml:space="preserve">academic program and the </w:t>
      </w:r>
      <w:r w:rsidR="00B34EFA" w:rsidRPr="005414E5">
        <w:rPr>
          <w:rFonts w:ascii="Times New Roman" w:hAnsi="Times New Roman" w:cs="Times New Roman"/>
        </w:rPr>
        <w:t>American Council for Construction Education (ACCE).</w:t>
      </w:r>
    </w:p>
    <w:p w14:paraId="6CB41989" w14:textId="77777777" w:rsidR="00B12677" w:rsidRPr="005414E5" w:rsidRDefault="00B12677" w:rsidP="00B34EFA">
      <w:pPr>
        <w:rPr>
          <w:rFonts w:ascii="Times New Roman" w:hAnsi="Times New Roman" w:cs="Times New Roman"/>
        </w:rPr>
      </w:pPr>
    </w:p>
    <w:p w14:paraId="54447CAD" w14:textId="77777777" w:rsidR="00840696" w:rsidRDefault="00840696" w:rsidP="00B34EFA">
      <w:pPr>
        <w:rPr>
          <w:rFonts w:ascii="Times New Roman" w:hAnsi="Times New Roman" w:cs="Times New Roman"/>
        </w:rPr>
      </w:pPr>
      <w:r>
        <w:rPr>
          <w:rFonts w:ascii="Times New Roman" w:hAnsi="Times New Roman" w:cs="Times New Roman"/>
        </w:rPr>
        <w:t>P</w:t>
      </w:r>
      <w:r w:rsidR="000804A8">
        <w:rPr>
          <w:rFonts w:ascii="Times New Roman" w:hAnsi="Times New Roman" w:cs="Times New Roman"/>
        </w:rPr>
        <w:t xml:space="preserve">articipant feedback </w:t>
      </w:r>
      <w:r>
        <w:rPr>
          <w:rFonts w:ascii="Times New Roman" w:hAnsi="Times New Roman" w:cs="Times New Roman"/>
        </w:rPr>
        <w:t xml:space="preserve">from </w:t>
      </w:r>
      <w:r w:rsidR="000804A8">
        <w:rPr>
          <w:rFonts w:ascii="Times New Roman" w:hAnsi="Times New Roman" w:cs="Times New Roman"/>
        </w:rPr>
        <w:t xml:space="preserve">the </w:t>
      </w:r>
      <w:r w:rsidRPr="005414E5">
        <w:rPr>
          <w:rFonts w:ascii="Times New Roman" w:hAnsi="Times New Roman" w:cs="Times New Roman"/>
        </w:rPr>
        <w:t>2014 IAB Event</w:t>
      </w:r>
      <w:r>
        <w:rPr>
          <w:rFonts w:ascii="Times New Roman" w:hAnsi="Times New Roman" w:cs="Times New Roman"/>
        </w:rPr>
        <w:t xml:space="preserve"> led to the development of this paper: “</w:t>
      </w:r>
      <w:r w:rsidR="000804A8" w:rsidRPr="000804A8">
        <w:rPr>
          <w:rFonts w:ascii="Times New Roman" w:hAnsi="Times New Roman" w:cs="Times New Roman"/>
        </w:rPr>
        <w:t>Developing a</w:t>
      </w:r>
      <w:r w:rsidR="00E13B37">
        <w:rPr>
          <w:rFonts w:ascii="Times New Roman" w:hAnsi="Times New Roman" w:cs="Times New Roman"/>
        </w:rPr>
        <w:t xml:space="preserve"> </w:t>
      </w:r>
      <w:r w:rsidR="000804A8" w:rsidRPr="000804A8">
        <w:rPr>
          <w:rFonts w:ascii="Times New Roman" w:hAnsi="Times New Roman" w:cs="Times New Roman"/>
        </w:rPr>
        <w:t>High-Impact Industry Advisory Board</w:t>
      </w:r>
      <w:r>
        <w:rPr>
          <w:rFonts w:ascii="Times New Roman" w:hAnsi="Times New Roman" w:cs="Times New Roman"/>
        </w:rPr>
        <w:t xml:space="preserve">.  The </w:t>
      </w:r>
      <w:r w:rsidR="00B12677" w:rsidRPr="005414E5">
        <w:rPr>
          <w:rFonts w:ascii="Times New Roman" w:hAnsi="Times New Roman" w:cs="Times New Roman"/>
        </w:rPr>
        <w:t>primary goal</w:t>
      </w:r>
      <w:r>
        <w:rPr>
          <w:rFonts w:ascii="Times New Roman" w:hAnsi="Times New Roman" w:cs="Times New Roman"/>
        </w:rPr>
        <w:t>s</w:t>
      </w:r>
      <w:r w:rsidR="00B12677" w:rsidRPr="005414E5">
        <w:rPr>
          <w:rFonts w:ascii="Times New Roman" w:hAnsi="Times New Roman" w:cs="Times New Roman"/>
        </w:rPr>
        <w:t xml:space="preserve"> of this paper</w:t>
      </w:r>
      <w:r>
        <w:rPr>
          <w:rFonts w:ascii="Times New Roman" w:hAnsi="Times New Roman" w:cs="Times New Roman"/>
        </w:rPr>
        <w:t xml:space="preserve"> are to enhance the M</w:t>
      </w:r>
      <w:r w:rsidR="00B12677" w:rsidRPr="005414E5">
        <w:rPr>
          <w:rFonts w:ascii="Times New Roman" w:hAnsi="Times New Roman" w:cs="Times New Roman"/>
        </w:rPr>
        <w:t>anagerial Proficiency</w:t>
      </w:r>
      <w:r>
        <w:rPr>
          <w:rFonts w:ascii="Times New Roman" w:hAnsi="Times New Roman" w:cs="Times New Roman"/>
        </w:rPr>
        <w:t xml:space="preserve"> of an IAB which is attempting to </w:t>
      </w:r>
      <w:r w:rsidR="003459A0">
        <w:rPr>
          <w:rFonts w:ascii="Times New Roman" w:hAnsi="Times New Roman" w:cs="Times New Roman"/>
        </w:rPr>
        <w:t xml:space="preserve">improve </w:t>
      </w:r>
      <w:r>
        <w:rPr>
          <w:rFonts w:ascii="Times New Roman" w:hAnsi="Times New Roman" w:cs="Times New Roman"/>
        </w:rPr>
        <w:t xml:space="preserve">IAB </w:t>
      </w:r>
      <w:r w:rsidR="004B23E6">
        <w:rPr>
          <w:rFonts w:ascii="Times New Roman" w:hAnsi="Times New Roman" w:cs="Times New Roman"/>
        </w:rPr>
        <w:t>Outcomes</w:t>
      </w:r>
      <w:r w:rsidR="00217D37">
        <w:rPr>
          <w:rFonts w:ascii="Times New Roman" w:hAnsi="Times New Roman" w:cs="Times New Roman"/>
        </w:rPr>
        <w:t xml:space="preserve"> (</w:t>
      </w:r>
      <w:r w:rsidR="0012192E">
        <w:rPr>
          <w:rFonts w:ascii="Times New Roman" w:hAnsi="Times New Roman" w:cs="Times New Roman"/>
        </w:rPr>
        <w:t>best practices</w:t>
      </w:r>
      <w:r w:rsidR="00C22635">
        <w:rPr>
          <w:rFonts w:ascii="Times New Roman" w:hAnsi="Times New Roman" w:cs="Times New Roman"/>
        </w:rPr>
        <w:t>)</w:t>
      </w:r>
      <w:r>
        <w:rPr>
          <w:rFonts w:ascii="Times New Roman" w:hAnsi="Times New Roman" w:cs="Times New Roman"/>
        </w:rPr>
        <w:t xml:space="preserve">.  </w:t>
      </w:r>
    </w:p>
    <w:p w14:paraId="626FE5DE" w14:textId="77777777" w:rsidR="00C22635" w:rsidRDefault="00C22635" w:rsidP="00B34EFA">
      <w:pPr>
        <w:rPr>
          <w:rFonts w:ascii="Times New Roman" w:hAnsi="Times New Roman" w:cs="Times New Roman"/>
        </w:rPr>
      </w:pPr>
    </w:p>
    <w:p w14:paraId="79D25A80" w14:textId="77777777" w:rsidR="00FB00A5" w:rsidRPr="005414E5" w:rsidRDefault="00FB00A5" w:rsidP="00B34EFA">
      <w:pPr>
        <w:rPr>
          <w:rFonts w:ascii="Times New Roman" w:hAnsi="Times New Roman" w:cs="Times New Roman"/>
        </w:rPr>
      </w:pPr>
      <w:r w:rsidRPr="005414E5">
        <w:rPr>
          <w:rFonts w:ascii="Times New Roman" w:hAnsi="Times New Roman" w:cs="Times New Roman"/>
        </w:rPr>
        <w:t>It must be noted that the term “IAB” is generic in nature and refers to any Industry Advisory Board</w:t>
      </w:r>
      <w:r w:rsidR="00346399" w:rsidRPr="005414E5">
        <w:rPr>
          <w:rFonts w:ascii="Times New Roman" w:hAnsi="Times New Roman" w:cs="Times New Roman"/>
        </w:rPr>
        <w:t>, Committee, Council, or</w:t>
      </w:r>
      <w:r w:rsidR="008833F6">
        <w:rPr>
          <w:rFonts w:ascii="Times New Roman" w:hAnsi="Times New Roman" w:cs="Times New Roman"/>
        </w:rPr>
        <w:t xml:space="preserve"> otherwise named advisory group.</w:t>
      </w:r>
    </w:p>
    <w:p w14:paraId="15E6CD13" w14:textId="77777777" w:rsidR="000804A8" w:rsidRDefault="000804A8" w:rsidP="000804A8"/>
    <w:p w14:paraId="52560D05" w14:textId="77777777" w:rsidR="001A2F85" w:rsidRDefault="001A2F85" w:rsidP="000804A8"/>
    <w:p w14:paraId="4A3E5EB8" w14:textId="77777777" w:rsidR="000804A8" w:rsidRPr="00CD7EBF" w:rsidRDefault="000804A8" w:rsidP="000804A8">
      <w:pPr>
        <w:rPr>
          <w:b/>
          <w:sz w:val="24"/>
          <w:szCs w:val="24"/>
        </w:rPr>
      </w:pPr>
      <w:r>
        <w:rPr>
          <w:b/>
          <w:sz w:val="24"/>
          <w:szCs w:val="24"/>
        </w:rPr>
        <w:t>Introduction</w:t>
      </w:r>
    </w:p>
    <w:p w14:paraId="55C493E1" w14:textId="77777777" w:rsidR="000804A8" w:rsidRPr="00C960A2" w:rsidRDefault="000804A8" w:rsidP="000804A8"/>
    <w:p w14:paraId="716A132D" w14:textId="77777777" w:rsidR="00EE4CF4" w:rsidRPr="00B177D5" w:rsidRDefault="000804A8" w:rsidP="00EE4CF4">
      <w:pPr>
        <w:rPr>
          <w:rFonts w:ascii="Times New Roman" w:hAnsi="Times New Roman" w:cs="Times New Roman"/>
        </w:rPr>
      </w:pPr>
      <w:r w:rsidRPr="00B177D5">
        <w:rPr>
          <w:rFonts w:ascii="Times New Roman" w:hAnsi="Times New Roman" w:cs="Times New Roman"/>
        </w:rPr>
        <w:t>The purpose of this paper is to provide a comprehensive overview of all of the duties, responsibilities,</w:t>
      </w:r>
      <w:r w:rsidR="00BA0DA3">
        <w:rPr>
          <w:rFonts w:ascii="Times New Roman" w:hAnsi="Times New Roman" w:cs="Times New Roman"/>
        </w:rPr>
        <w:t xml:space="preserve"> activities, </w:t>
      </w:r>
      <w:r w:rsidRPr="00B177D5">
        <w:rPr>
          <w:rFonts w:ascii="Times New Roman" w:hAnsi="Times New Roman" w:cs="Times New Roman"/>
        </w:rPr>
        <w:t xml:space="preserve">and operational procedures of an IAB which </w:t>
      </w:r>
      <w:r w:rsidR="008A6AD8">
        <w:rPr>
          <w:rFonts w:ascii="Times New Roman" w:hAnsi="Times New Roman" w:cs="Times New Roman"/>
        </w:rPr>
        <w:t>are</w:t>
      </w:r>
      <w:r w:rsidRPr="00B177D5">
        <w:rPr>
          <w:rFonts w:ascii="Times New Roman" w:hAnsi="Times New Roman" w:cs="Times New Roman"/>
        </w:rPr>
        <w:t xml:space="preserve"> based on fundamental managerial theor</w:t>
      </w:r>
      <w:r w:rsidR="00E13B37">
        <w:rPr>
          <w:rFonts w:ascii="Times New Roman" w:hAnsi="Times New Roman" w:cs="Times New Roman"/>
        </w:rPr>
        <w:t xml:space="preserve">ies </w:t>
      </w:r>
      <w:r w:rsidRPr="00B177D5">
        <w:rPr>
          <w:rFonts w:ascii="Times New Roman" w:hAnsi="Times New Roman" w:cs="Times New Roman"/>
        </w:rPr>
        <w:t>as documented in the IAB G</w:t>
      </w:r>
      <w:r w:rsidR="00E13B37">
        <w:rPr>
          <w:rFonts w:ascii="Times New Roman" w:hAnsi="Times New Roman" w:cs="Times New Roman"/>
        </w:rPr>
        <w:t>M</w:t>
      </w:r>
      <w:r w:rsidR="00EE4CF4" w:rsidRPr="00B177D5">
        <w:rPr>
          <w:rFonts w:ascii="Times New Roman" w:hAnsi="Times New Roman" w:cs="Times New Roman"/>
        </w:rPr>
        <w:t xml:space="preserve">M.  This model (which is explained in </w:t>
      </w:r>
      <w:r w:rsidR="00E13B37">
        <w:rPr>
          <w:rFonts w:ascii="Times New Roman" w:hAnsi="Times New Roman" w:cs="Times New Roman"/>
        </w:rPr>
        <w:t xml:space="preserve">more </w:t>
      </w:r>
      <w:r w:rsidR="00EE4CF4" w:rsidRPr="00B177D5">
        <w:rPr>
          <w:rFonts w:ascii="Times New Roman" w:hAnsi="Times New Roman" w:cs="Times New Roman"/>
        </w:rPr>
        <w:t xml:space="preserve">detail later in this paper) states that IAB Outcomes, i.e., </w:t>
      </w:r>
      <w:r w:rsidR="0012192E">
        <w:rPr>
          <w:rFonts w:ascii="Times New Roman" w:hAnsi="Times New Roman" w:cs="Times New Roman"/>
        </w:rPr>
        <w:t>best practices</w:t>
      </w:r>
      <w:r w:rsidR="00EE4CF4" w:rsidRPr="00B177D5">
        <w:rPr>
          <w:rFonts w:ascii="Times New Roman" w:hAnsi="Times New Roman" w:cs="Times New Roman"/>
        </w:rPr>
        <w:t xml:space="preserve"> are a function </w:t>
      </w:r>
      <w:r w:rsidR="002501E7" w:rsidRPr="00B177D5">
        <w:rPr>
          <w:rFonts w:ascii="Times New Roman" w:hAnsi="Times New Roman" w:cs="Times New Roman"/>
        </w:rPr>
        <w:t>of IAB Managerial Proficiency.</w:t>
      </w:r>
      <w:r w:rsidR="00E13B37">
        <w:rPr>
          <w:rFonts w:ascii="Times New Roman" w:hAnsi="Times New Roman" w:cs="Times New Roman"/>
        </w:rPr>
        <w:t xml:space="preserve"> </w:t>
      </w:r>
      <w:r w:rsidR="002501E7" w:rsidRPr="00B177D5">
        <w:rPr>
          <w:rFonts w:ascii="Times New Roman" w:hAnsi="Times New Roman" w:cs="Times New Roman"/>
        </w:rPr>
        <w:t xml:space="preserve"> Presented below is an outline of this paper which is intended to serve as a “roadmap” for </w:t>
      </w:r>
      <w:r w:rsidR="00BA0DA3">
        <w:rPr>
          <w:rFonts w:ascii="Times New Roman" w:hAnsi="Times New Roman" w:cs="Times New Roman"/>
        </w:rPr>
        <w:t xml:space="preserve">the </w:t>
      </w:r>
      <w:r w:rsidR="002501E7" w:rsidRPr="00B177D5">
        <w:rPr>
          <w:rFonts w:ascii="Times New Roman" w:hAnsi="Times New Roman" w:cs="Times New Roman"/>
        </w:rPr>
        <w:t>process of thought that was used to develop this paper.</w:t>
      </w:r>
      <w:r w:rsidR="00FF7C60">
        <w:rPr>
          <w:rFonts w:ascii="Times New Roman" w:hAnsi="Times New Roman" w:cs="Times New Roman"/>
        </w:rPr>
        <w:t xml:space="preserve">  </w:t>
      </w:r>
      <w:r w:rsidR="00FF7C60" w:rsidRPr="00CB5F7B">
        <w:rPr>
          <w:rFonts w:ascii="Times New Roman" w:hAnsi="Times New Roman" w:cs="Times New Roman"/>
          <w:color w:val="FF0000"/>
        </w:rPr>
        <w:t>Section titles</w:t>
      </w:r>
      <w:r w:rsidR="00FF7C60">
        <w:rPr>
          <w:rFonts w:ascii="Times New Roman" w:hAnsi="Times New Roman" w:cs="Times New Roman"/>
        </w:rPr>
        <w:t xml:space="preserve"> are </w:t>
      </w:r>
      <w:r w:rsidR="00514440">
        <w:rPr>
          <w:rFonts w:ascii="Times New Roman" w:hAnsi="Times New Roman" w:cs="Times New Roman"/>
        </w:rPr>
        <w:t xml:space="preserve">noted in </w:t>
      </w:r>
      <w:r w:rsidR="00514440" w:rsidRPr="00514440">
        <w:rPr>
          <w:rFonts w:ascii="Times New Roman" w:hAnsi="Times New Roman" w:cs="Times New Roman"/>
          <w:color w:val="FF0000"/>
        </w:rPr>
        <w:t>red</w:t>
      </w:r>
      <w:r w:rsidR="00FF7C60">
        <w:rPr>
          <w:rFonts w:ascii="Times New Roman" w:hAnsi="Times New Roman" w:cs="Times New Roman"/>
        </w:rPr>
        <w:t xml:space="preserve"> and </w:t>
      </w:r>
      <w:r w:rsidR="00FF7C60" w:rsidRPr="00CB5F7B">
        <w:rPr>
          <w:rFonts w:ascii="Times New Roman" w:hAnsi="Times New Roman" w:cs="Times New Roman"/>
          <w:color w:val="0070C0"/>
        </w:rPr>
        <w:t>subsection titles</w:t>
      </w:r>
      <w:r w:rsidR="00FF7C60">
        <w:rPr>
          <w:rFonts w:ascii="Times New Roman" w:hAnsi="Times New Roman" w:cs="Times New Roman"/>
        </w:rPr>
        <w:t xml:space="preserve"> </w:t>
      </w:r>
      <w:r w:rsidR="00E95580">
        <w:rPr>
          <w:rFonts w:ascii="Times New Roman" w:hAnsi="Times New Roman" w:cs="Times New Roman"/>
        </w:rPr>
        <w:t xml:space="preserve">in </w:t>
      </w:r>
      <w:r w:rsidR="00DF7463" w:rsidRPr="00CB5F7B">
        <w:rPr>
          <w:rFonts w:ascii="Times New Roman" w:hAnsi="Times New Roman" w:cs="Times New Roman"/>
          <w:color w:val="0070C0"/>
        </w:rPr>
        <w:t>blue</w:t>
      </w:r>
      <w:r w:rsidR="00FF7C60">
        <w:rPr>
          <w:rFonts w:ascii="Times New Roman" w:hAnsi="Times New Roman" w:cs="Times New Roman"/>
        </w:rPr>
        <w:t>.</w:t>
      </w:r>
    </w:p>
    <w:p w14:paraId="0D6E8988" w14:textId="77777777" w:rsidR="002501E7" w:rsidRPr="00B177D5" w:rsidRDefault="002501E7" w:rsidP="00EE4CF4">
      <w:pPr>
        <w:rPr>
          <w:rFonts w:ascii="Times New Roman" w:hAnsi="Times New Roman" w:cs="Times New Roman"/>
        </w:rPr>
      </w:pPr>
    </w:p>
    <w:p w14:paraId="649ED456" w14:textId="77777777" w:rsidR="002501E7" w:rsidRPr="00B177D5" w:rsidRDefault="002501E7" w:rsidP="002501E7">
      <w:pPr>
        <w:rPr>
          <w:rFonts w:ascii="Times New Roman" w:hAnsi="Times New Roman" w:cs="Times New Roman"/>
        </w:rPr>
      </w:pPr>
      <w:r w:rsidRPr="00B177D5">
        <w:rPr>
          <w:rFonts w:ascii="Times New Roman" w:hAnsi="Times New Roman" w:cs="Times New Roman"/>
        </w:rPr>
        <w:t xml:space="preserve">Initially, the </w:t>
      </w:r>
      <w:r w:rsidRPr="00E13B37">
        <w:rPr>
          <w:rFonts w:ascii="Times New Roman" w:hAnsi="Times New Roman" w:cs="Times New Roman"/>
          <w:color w:val="FF0000"/>
        </w:rPr>
        <w:t>Purpose of an IAB</w:t>
      </w:r>
      <w:r w:rsidRPr="00B177D5">
        <w:rPr>
          <w:rFonts w:ascii="Times New Roman" w:hAnsi="Times New Roman" w:cs="Times New Roman"/>
        </w:rPr>
        <w:t xml:space="preserve"> is defined </w:t>
      </w:r>
      <w:r w:rsidR="00BA0DA3">
        <w:rPr>
          <w:rFonts w:ascii="Times New Roman" w:hAnsi="Times New Roman" w:cs="Times New Roman"/>
        </w:rPr>
        <w:t xml:space="preserve">which is </w:t>
      </w:r>
      <w:r w:rsidRPr="00B177D5">
        <w:rPr>
          <w:rFonts w:ascii="Times New Roman" w:hAnsi="Times New Roman" w:cs="Times New Roman"/>
        </w:rPr>
        <w:t xml:space="preserve">followed by a brief explanation of the </w:t>
      </w:r>
      <w:r w:rsidRPr="00514440">
        <w:rPr>
          <w:rFonts w:ascii="Times New Roman" w:hAnsi="Times New Roman" w:cs="Times New Roman"/>
          <w:color w:val="FF0000"/>
        </w:rPr>
        <w:t>IAB G</w:t>
      </w:r>
      <w:r w:rsidR="00C22635" w:rsidRPr="00514440">
        <w:rPr>
          <w:rFonts w:ascii="Times New Roman" w:hAnsi="Times New Roman" w:cs="Times New Roman"/>
          <w:color w:val="FF0000"/>
        </w:rPr>
        <w:t>MM</w:t>
      </w:r>
      <w:r w:rsidRPr="00B177D5">
        <w:rPr>
          <w:rFonts w:ascii="Times New Roman" w:hAnsi="Times New Roman" w:cs="Times New Roman"/>
        </w:rPr>
        <w:t xml:space="preserve">.  </w:t>
      </w:r>
      <w:r w:rsidR="00FF7C60">
        <w:rPr>
          <w:rFonts w:ascii="Times New Roman" w:hAnsi="Times New Roman" w:cs="Times New Roman"/>
        </w:rPr>
        <w:t>The follow</w:t>
      </w:r>
      <w:r w:rsidR="00E13B37">
        <w:rPr>
          <w:rFonts w:ascii="Times New Roman" w:hAnsi="Times New Roman" w:cs="Times New Roman"/>
        </w:rPr>
        <w:t>ing</w:t>
      </w:r>
      <w:r w:rsidR="00FF7C60">
        <w:rPr>
          <w:rFonts w:ascii="Times New Roman" w:hAnsi="Times New Roman" w:cs="Times New Roman"/>
        </w:rPr>
        <w:t xml:space="preserve"> section</w:t>
      </w:r>
      <w:r w:rsidR="00E13B37">
        <w:rPr>
          <w:rFonts w:ascii="Times New Roman" w:hAnsi="Times New Roman" w:cs="Times New Roman"/>
        </w:rPr>
        <w:t>s</w:t>
      </w:r>
      <w:r w:rsidR="00FF7C60">
        <w:rPr>
          <w:rFonts w:ascii="Times New Roman" w:hAnsi="Times New Roman" w:cs="Times New Roman"/>
        </w:rPr>
        <w:t xml:space="preserve"> </w:t>
      </w:r>
      <w:r w:rsidR="00E13B37">
        <w:rPr>
          <w:rFonts w:ascii="Times New Roman" w:hAnsi="Times New Roman" w:cs="Times New Roman"/>
        </w:rPr>
        <w:t xml:space="preserve">deal with </w:t>
      </w:r>
      <w:r w:rsidRPr="00514440">
        <w:rPr>
          <w:rFonts w:ascii="Times New Roman" w:hAnsi="Times New Roman" w:cs="Times New Roman"/>
          <w:color w:val="FF0000"/>
        </w:rPr>
        <w:t>IAB Managerial Proficiency</w:t>
      </w:r>
      <w:r w:rsidRPr="00B177D5">
        <w:rPr>
          <w:rFonts w:ascii="Times New Roman" w:hAnsi="Times New Roman" w:cs="Times New Roman"/>
        </w:rPr>
        <w:t xml:space="preserve"> </w:t>
      </w:r>
      <w:r w:rsidR="00E13B37">
        <w:rPr>
          <w:rFonts w:ascii="Times New Roman" w:hAnsi="Times New Roman" w:cs="Times New Roman"/>
        </w:rPr>
        <w:t xml:space="preserve">which is defined as the </w:t>
      </w:r>
      <w:r w:rsidRPr="00514440">
        <w:rPr>
          <w:rFonts w:ascii="Times New Roman" w:hAnsi="Times New Roman" w:cs="Times New Roman"/>
          <w:color w:val="FF0000"/>
        </w:rPr>
        <w:t>IAB Organizational Structure and Staffing</w:t>
      </w:r>
      <w:r w:rsidRPr="00E13B37">
        <w:rPr>
          <w:rFonts w:ascii="Times New Roman" w:hAnsi="Times New Roman" w:cs="Times New Roman"/>
        </w:rPr>
        <w:t>; the</w:t>
      </w:r>
      <w:r w:rsidRPr="00585805">
        <w:rPr>
          <w:rFonts w:ascii="Times New Roman" w:hAnsi="Times New Roman" w:cs="Times New Roman"/>
          <w:i/>
        </w:rPr>
        <w:t xml:space="preserve"> </w:t>
      </w:r>
      <w:r w:rsidRPr="00514440">
        <w:rPr>
          <w:rFonts w:ascii="Times New Roman" w:hAnsi="Times New Roman" w:cs="Times New Roman"/>
          <w:color w:val="FF0000"/>
        </w:rPr>
        <w:t>IAB Planning Systems</w:t>
      </w:r>
      <w:r w:rsidRPr="00E13B37">
        <w:rPr>
          <w:rFonts w:ascii="Times New Roman" w:hAnsi="Times New Roman" w:cs="Times New Roman"/>
        </w:rPr>
        <w:t>; and the</w:t>
      </w:r>
      <w:r w:rsidRPr="00585805">
        <w:rPr>
          <w:rFonts w:ascii="Times New Roman" w:hAnsi="Times New Roman" w:cs="Times New Roman"/>
          <w:i/>
        </w:rPr>
        <w:t xml:space="preserve"> </w:t>
      </w:r>
      <w:r w:rsidRPr="00514440">
        <w:rPr>
          <w:rFonts w:ascii="Times New Roman" w:hAnsi="Times New Roman" w:cs="Times New Roman"/>
          <w:color w:val="FF0000"/>
        </w:rPr>
        <w:t>IAB Quality System</w:t>
      </w:r>
      <w:r w:rsidR="00585805" w:rsidRPr="00514440">
        <w:rPr>
          <w:rFonts w:ascii="Times New Roman" w:hAnsi="Times New Roman" w:cs="Times New Roman"/>
          <w:color w:val="FF0000"/>
        </w:rPr>
        <w:t>s</w:t>
      </w:r>
      <w:r w:rsidRPr="00B177D5">
        <w:rPr>
          <w:rFonts w:ascii="Times New Roman" w:hAnsi="Times New Roman" w:cs="Times New Roman"/>
        </w:rPr>
        <w:t>.</w:t>
      </w:r>
    </w:p>
    <w:p w14:paraId="3C44CE58" w14:textId="77777777" w:rsidR="002501E7" w:rsidRPr="00B177D5" w:rsidRDefault="002501E7" w:rsidP="002501E7">
      <w:pPr>
        <w:rPr>
          <w:rFonts w:ascii="Times New Roman" w:hAnsi="Times New Roman" w:cs="Times New Roman"/>
        </w:rPr>
      </w:pPr>
    </w:p>
    <w:p w14:paraId="36ACDD69" w14:textId="77777777" w:rsidR="002501E7" w:rsidRPr="00B177D5" w:rsidRDefault="002501E7" w:rsidP="00B177D5">
      <w:pPr>
        <w:rPr>
          <w:rFonts w:ascii="Times New Roman" w:hAnsi="Times New Roman" w:cs="Times New Roman"/>
        </w:rPr>
      </w:pPr>
      <w:r w:rsidRPr="00B177D5">
        <w:rPr>
          <w:rFonts w:ascii="Times New Roman" w:hAnsi="Times New Roman" w:cs="Times New Roman"/>
        </w:rPr>
        <w:t xml:space="preserve">The section describing the </w:t>
      </w:r>
      <w:r w:rsidRPr="00514440">
        <w:rPr>
          <w:rFonts w:ascii="Times New Roman" w:hAnsi="Times New Roman" w:cs="Times New Roman"/>
          <w:color w:val="FF0000"/>
        </w:rPr>
        <w:t>IAB Organizational Structure and Staffing</w:t>
      </w:r>
      <w:r w:rsidRPr="00B177D5">
        <w:rPr>
          <w:rFonts w:ascii="Times New Roman" w:hAnsi="Times New Roman" w:cs="Times New Roman"/>
        </w:rPr>
        <w:t xml:space="preserve"> contains: </w:t>
      </w:r>
      <w:r w:rsidR="00B177D5" w:rsidRPr="00B177D5">
        <w:rPr>
          <w:rFonts w:ascii="Times New Roman" w:hAnsi="Times New Roman" w:cs="Times New Roman"/>
        </w:rPr>
        <w:t xml:space="preserve"> </w:t>
      </w:r>
      <w:r w:rsidRPr="00DF7463">
        <w:rPr>
          <w:rFonts w:ascii="Times New Roman" w:hAnsi="Times New Roman" w:cs="Times New Roman"/>
          <w:color w:val="0066FF"/>
        </w:rPr>
        <w:t>General IAB Guidelines</w:t>
      </w:r>
      <w:r w:rsidRPr="00514440">
        <w:rPr>
          <w:rFonts w:ascii="Times New Roman" w:hAnsi="Times New Roman" w:cs="Times New Roman"/>
          <w:color w:val="008000"/>
        </w:rPr>
        <w:t>;</w:t>
      </w:r>
      <w:r w:rsidR="00B177D5" w:rsidRPr="00514440">
        <w:rPr>
          <w:rFonts w:ascii="Times New Roman" w:hAnsi="Times New Roman" w:cs="Times New Roman"/>
          <w:color w:val="008000"/>
        </w:rPr>
        <w:t xml:space="preserve"> </w:t>
      </w:r>
      <w:r w:rsidR="00B177D5" w:rsidRPr="00DF7463">
        <w:rPr>
          <w:rFonts w:ascii="Times New Roman" w:hAnsi="Times New Roman" w:cs="Times New Roman"/>
          <w:color w:val="0066FF"/>
        </w:rPr>
        <w:t>D</w:t>
      </w:r>
      <w:r w:rsidRPr="00DF7463">
        <w:rPr>
          <w:rFonts w:ascii="Times New Roman" w:hAnsi="Times New Roman" w:cs="Times New Roman"/>
          <w:bCs/>
          <w:color w:val="0066FF"/>
        </w:rPr>
        <w:t>uties and Responsibilities of IAB Officers and Individual Members</w:t>
      </w:r>
      <w:r w:rsidRPr="00B177D5">
        <w:rPr>
          <w:rFonts w:ascii="Times New Roman" w:hAnsi="Times New Roman" w:cs="Times New Roman"/>
          <w:bCs/>
        </w:rPr>
        <w:t xml:space="preserve">; </w:t>
      </w:r>
      <w:r w:rsidRPr="00DF7463">
        <w:rPr>
          <w:rFonts w:ascii="Times New Roman" w:hAnsi="Times New Roman" w:cs="Times New Roman"/>
          <w:color w:val="0066FF"/>
        </w:rPr>
        <w:t>Delivering High-Impact IAB Meetings</w:t>
      </w:r>
      <w:r w:rsidRPr="00B177D5">
        <w:rPr>
          <w:rFonts w:ascii="Times New Roman" w:hAnsi="Times New Roman" w:cs="Times New Roman"/>
        </w:rPr>
        <w:t xml:space="preserve">, and </w:t>
      </w:r>
      <w:r w:rsidRPr="00DF7463">
        <w:rPr>
          <w:rFonts w:ascii="Times New Roman" w:hAnsi="Times New Roman" w:cs="Times New Roman"/>
          <w:color w:val="0066FF"/>
        </w:rPr>
        <w:t>IAB Bylaws</w:t>
      </w:r>
      <w:r w:rsidRPr="00B177D5">
        <w:rPr>
          <w:rFonts w:ascii="Times New Roman" w:hAnsi="Times New Roman" w:cs="Times New Roman"/>
        </w:rPr>
        <w:t>.</w:t>
      </w:r>
      <w:r w:rsidR="00B177D5" w:rsidRPr="00B177D5">
        <w:rPr>
          <w:rFonts w:ascii="Times New Roman" w:hAnsi="Times New Roman" w:cs="Times New Roman"/>
        </w:rPr>
        <w:t xml:space="preserve">  </w:t>
      </w:r>
      <w:r w:rsidRPr="00514440">
        <w:rPr>
          <w:rFonts w:ascii="Times New Roman" w:hAnsi="Times New Roman" w:cs="Times New Roman"/>
          <w:color w:val="FF0000"/>
        </w:rPr>
        <w:t>IAB Planning Systems</w:t>
      </w:r>
      <w:r w:rsidRPr="00B177D5">
        <w:rPr>
          <w:rFonts w:ascii="Times New Roman" w:hAnsi="Times New Roman" w:cs="Times New Roman"/>
        </w:rPr>
        <w:t xml:space="preserve"> include:  </w:t>
      </w:r>
      <w:r w:rsidRPr="00BA16EF">
        <w:rPr>
          <w:rFonts w:ascii="Times New Roman" w:hAnsi="Times New Roman" w:cs="Times New Roman"/>
          <w:color w:val="0066FF"/>
        </w:rPr>
        <w:t>IAB Strategic Planning</w:t>
      </w:r>
      <w:r w:rsidRPr="00514440">
        <w:rPr>
          <w:rFonts w:ascii="Times New Roman" w:hAnsi="Times New Roman" w:cs="Times New Roman"/>
          <w:color w:val="008000"/>
        </w:rPr>
        <w:t xml:space="preserve"> </w:t>
      </w:r>
      <w:r w:rsidRPr="00B177D5">
        <w:rPr>
          <w:rFonts w:ascii="Times New Roman" w:hAnsi="Times New Roman" w:cs="Times New Roman"/>
        </w:rPr>
        <w:t xml:space="preserve">and </w:t>
      </w:r>
      <w:r w:rsidRPr="00BA16EF">
        <w:rPr>
          <w:rFonts w:ascii="Times New Roman" w:hAnsi="Times New Roman" w:cs="Times New Roman"/>
          <w:color w:val="0066FF"/>
        </w:rPr>
        <w:t>IAB Plan of Work</w:t>
      </w:r>
      <w:r w:rsidRPr="00B177D5">
        <w:rPr>
          <w:rFonts w:ascii="Times New Roman" w:hAnsi="Times New Roman" w:cs="Times New Roman"/>
          <w:i/>
        </w:rPr>
        <w:t>.</w:t>
      </w:r>
      <w:r w:rsidR="00B177D5" w:rsidRPr="00B177D5">
        <w:rPr>
          <w:rFonts w:ascii="Times New Roman" w:hAnsi="Times New Roman" w:cs="Times New Roman"/>
        </w:rPr>
        <w:t xml:space="preserve">  The </w:t>
      </w:r>
      <w:r w:rsidRPr="00514440">
        <w:rPr>
          <w:rFonts w:ascii="Times New Roman" w:hAnsi="Times New Roman" w:cs="Times New Roman"/>
          <w:color w:val="FF0000"/>
        </w:rPr>
        <w:t>IAB Quality Systems</w:t>
      </w:r>
      <w:r w:rsidR="00B177D5" w:rsidRPr="00B177D5">
        <w:t xml:space="preserve"> focus on:  </w:t>
      </w:r>
      <w:r w:rsidR="004B23E6" w:rsidRPr="00BA16EF">
        <w:rPr>
          <w:rFonts w:ascii="Times New Roman" w:hAnsi="Times New Roman" w:cs="Times New Roman"/>
          <w:color w:val="0066FF"/>
        </w:rPr>
        <w:t>Self-</w:t>
      </w:r>
      <w:r w:rsidRPr="00BA16EF">
        <w:rPr>
          <w:rFonts w:ascii="Times New Roman" w:hAnsi="Times New Roman" w:cs="Times New Roman"/>
          <w:color w:val="0066FF"/>
        </w:rPr>
        <w:t>Assessing and Evaluating IAB Performance</w:t>
      </w:r>
      <w:r w:rsidR="00B177D5" w:rsidRPr="00B177D5">
        <w:t>;</w:t>
      </w:r>
      <w:r w:rsidR="00B177D5">
        <w:t xml:space="preserve"> </w:t>
      </w:r>
      <w:r w:rsidRPr="00BA16EF">
        <w:rPr>
          <w:rFonts w:ascii="Times New Roman" w:hAnsi="Times New Roman" w:cs="Times New Roman"/>
          <w:color w:val="0066FF"/>
        </w:rPr>
        <w:t xml:space="preserve">Quality of IAB </w:t>
      </w:r>
      <w:r w:rsidR="004B23E6" w:rsidRPr="00BA16EF">
        <w:rPr>
          <w:rFonts w:ascii="Times New Roman" w:hAnsi="Times New Roman" w:cs="Times New Roman"/>
          <w:color w:val="0066FF"/>
        </w:rPr>
        <w:t>Outcomes</w:t>
      </w:r>
      <w:r w:rsidRPr="00BA16EF">
        <w:rPr>
          <w:rFonts w:ascii="Times New Roman" w:hAnsi="Times New Roman" w:cs="Times New Roman"/>
          <w:color w:val="0066FF"/>
        </w:rPr>
        <w:t xml:space="preserve"> (</w:t>
      </w:r>
      <w:r w:rsidR="0012192E" w:rsidRPr="00BA16EF">
        <w:rPr>
          <w:rFonts w:ascii="Times New Roman" w:hAnsi="Times New Roman" w:cs="Times New Roman"/>
          <w:color w:val="0066FF"/>
        </w:rPr>
        <w:t>best practices</w:t>
      </w:r>
      <w:r w:rsidRPr="00BA16EF">
        <w:rPr>
          <w:rFonts w:ascii="Times New Roman" w:hAnsi="Times New Roman" w:cs="Times New Roman"/>
          <w:color w:val="0066FF"/>
        </w:rPr>
        <w:t>)</w:t>
      </w:r>
      <w:r w:rsidR="00B177D5" w:rsidRPr="00B177D5">
        <w:rPr>
          <w:rFonts w:ascii="Times New Roman" w:hAnsi="Times New Roman" w:cs="Times New Roman"/>
        </w:rPr>
        <w:t xml:space="preserve">; and </w:t>
      </w:r>
      <w:r w:rsidRPr="00BA16EF">
        <w:rPr>
          <w:rFonts w:ascii="Times New Roman" w:hAnsi="Times New Roman" w:cs="Times New Roman"/>
          <w:color w:val="0066FF"/>
        </w:rPr>
        <w:t>IAB Benchmarking</w:t>
      </w:r>
      <w:r w:rsidR="00B177D5" w:rsidRPr="00B177D5">
        <w:rPr>
          <w:rFonts w:ascii="Times New Roman" w:hAnsi="Times New Roman" w:cs="Times New Roman"/>
        </w:rPr>
        <w:t>.</w:t>
      </w:r>
    </w:p>
    <w:p w14:paraId="20B6DE03" w14:textId="77777777" w:rsidR="00B177D5" w:rsidRPr="00B177D5" w:rsidRDefault="00B177D5" w:rsidP="002501E7">
      <w:pPr>
        <w:rPr>
          <w:rFonts w:ascii="Times New Roman" w:hAnsi="Times New Roman" w:cs="Times New Roman"/>
        </w:rPr>
      </w:pPr>
    </w:p>
    <w:p w14:paraId="226FDCE7" w14:textId="77777777" w:rsidR="002501E7" w:rsidRDefault="00B177D5" w:rsidP="001A2F85">
      <w:pPr>
        <w:rPr>
          <w:rFonts w:ascii="Times New Roman" w:hAnsi="Times New Roman" w:cs="Times New Roman"/>
          <w:bCs/>
        </w:rPr>
      </w:pPr>
      <w:r>
        <w:rPr>
          <w:rFonts w:ascii="Times New Roman" w:hAnsi="Times New Roman" w:cs="Times New Roman"/>
        </w:rPr>
        <w:t>The information and reference material located in the Appendices include</w:t>
      </w:r>
      <w:r w:rsidR="00391F9D">
        <w:rPr>
          <w:rFonts w:ascii="Times New Roman" w:hAnsi="Times New Roman" w:cs="Times New Roman"/>
        </w:rPr>
        <w:t>s</w:t>
      </w:r>
      <w:r>
        <w:rPr>
          <w:rFonts w:ascii="Times New Roman" w:hAnsi="Times New Roman" w:cs="Times New Roman"/>
        </w:rPr>
        <w:t xml:space="preserve">: </w:t>
      </w:r>
      <w:r w:rsidR="00585805">
        <w:rPr>
          <w:rFonts w:ascii="Times New Roman" w:hAnsi="Times New Roman" w:cs="Times New Roman"/>
        </w:rPr>
        <w:t xml:space="preserve"> </w:t>
      </w:r>
      <w:r>
        <w:rPr>
          <w:rFonts w:ascii="Times New Roman" w:hAnsi="Times New Roman" w:cs="Times New Roman"/>
        </w:rPr>
        <w:t xml:space="preserve">a </w:t>
      </w:r>
      <w:r w:rsidR="002501E7" w:rsidRPr="00B177D5">
        <w:rPr>
          <w:rFonts w:ascii="Times New Roman" w:hAnsi="Times New Roman" w:cs="Times New Roman"/>
        </w:rPr>
        <w:t>Sample Confirmation Letter</w:t>
      </w:r>
      <w:r>
        <w:rPr>
          <w:rFonts w:ascii="Times New Roman" w:hAnsi="Times New Roman" w:cs="Times New Roman"/>
        </w:rPr>
        <w:t xml:space="preserve">, a </w:t>
      </w:r>
      <w:r w:rsidR="002501E7" w:rsidRPr="00B177D5">
        <w:rPr>
          <w:rFonts w:ascii="Times New Roman" w:hAnsi="Times New Roman" w:cs="Times New Roman"/>
          <w:bCs/>
        </w:rPr>
        <w:t>Sample Meeting Notice</w:t>
      </w:r>
      <w:r>
        <w:rPr>
          <w:rFonts w:ascii="Times New Roman" w:hAnsi="Times New Roman" w:cs="Times New Roman"/>
          <w:bCs/>
        </w:rPr>
        <w:t xml:space="preserve">, a </w:t>
      </w:r>
      <w:r w:rsidR="002501E7" w:rsidRPr="00B177D5">
        <w:rPr>
          <w:rFonts w:ascii="Times New Roman" w:hAnsi="Times New Roman" w:cs="Times New Roman"/>
          <w:bCs/>
        </w:rPr>
        <w:t>Sample IAB Meeting Agenda</w:t>
      </w:r>
      <w:r>
        <w:rPr>
          <w:rFonts w:ascii="Times New Roman" w:hAnsi="Times New Roman" w:cs="Times New Roman"/>
          <w:bCs/>
        </w:rPr>
        <w:t xml:space="preserve">, a </w:t>
      </w:r>
      <w:r w:rsidR="002501E7" w:rsidRPr="00B177D5">
        <w:rPr>
          <w:rFonts w:ascii="Times New Roman" w:hAnsi="Times New Roman" w:cs="Times New Roman"/>
          <w:bCs/>
        </w:rPr>
        <w:t xml:space="preserve">Sample </w:t>
      </w:r>
      <w:r>
        <w:rPr>
          <w:rFonts w:ascii="Times New Roman" w:hAnsi="Times New Roman" w:cs="Times New Roman"/>
          <w:bCs/>
        </w:rPr>
        <w:t xml:space="preserve">IAB </w:t>
      </w:r>
      <w:r w:rsidR="002501E7" w:rsidRPr="00B177D5">
        <w:rPr>
          <w:rFonts w:ascii="Times New Roman" w:hAnsi="Times New Roman" w:cs="Times New Roman"/>
          <w:bCs/>
        </w:rPr>
        <w:t>Meeting Minutes</w:t>
      </w:r>
      <w:r w:rsidR="00590411">
        <w:rPr>
          <w:rFonts w:ascii="Times New Roman" w:hAnsi="Times New Roman" w:cs="Times New Roman"/>
          <w:bCs/>
        </w:rPr>
        <w:t xml:space="preserve">, and </w:t>
      </w:r>
      <w:r w:rsidR="001A2F85">
        <w:rPr>
          <w:rFonts w:ascii="Times New Roman" w:hAnsi="Times New Roman" w:cs="Times New Roman"/>
          <w:bCs/>
        </w:rPr>
        <w:t xml:space="preserve">a </w:t>
      </w:r>
      <w:r w:rsidR="00514440">
        <w:rPr>
          <w:rFonts w:ascii="Times New Roman" w:hAnsi="Times New Roman" w:cs="Times New Roman"/>
          <w:bCs/>
        </w:rPr>
        <w:t xml:space="preserve">template for developing </w:t>
      </w:r>
      <w:r w:rsidR="00590411">
        <w:rPr>
          <w:rFonts w:ascii="Times New Roman" w:hAnsi="Times New Roman" w:cs="Times New Roman"/>
          <w:bCs/>
        </w:rPr>
        <w:t>IAB</w:t>
      </w:r>
      <w:r w:rsidR="001A2F85">
        <w:rPr>
          <w:rFonts w:ascii="Times New Roman" w:hAnsi="Times New Roman" w:cs="Times New Roman"/>
          <w:bCs/>
        </w:rPr>
        <w:t xml:space="preserve"> </w:t>
      </w:r>
      <w:r w:rsidR="002501E7" w:rsidRPr="00B177D5">
        <w:rPr>
          <w:rFonts w:ascii="Times New Roman" w:hAnsi="Times New Roman" w:cs="Times New Roman"/>
          <w:bCs/>
        </w:rPr>
        <w:t>Bylaws</w:t>
      </w:r>
      <w:r w:rsidR="001A2F85">
        <w:rPr>
          <w:rFonts w:ascii="Times New Roman" w:hAnsi="Times New Roman" w:cs="Times New Roman"/>
          <w:bCs/>
        </w:rPr>
        <w:t>.</w:t>
      </w:r>
    </w:p>
    <w:p w14:paraId="387A4C28" w14:textId="77777777" w:rsidR="00C22635" w:rsidRDefault="00C22635" w:rsidP="001A2F85">
      <w:pPr>
        <w:rPr>
          <w:rFonts w:ascii="Times New Roman" w:hAnsi="Times New Roman" w:cs="Times New Roman"/>
          <w:bCs/>
        </w:rPr>
      </w:pPr>
    </w:p>
    <w:p w14:paraId="46C863E3" w14:textId="77777777" w:rsidR="005A1B8F" w:rsidRDefault="00C22635" w:rsidP="001A2F85">
      <w:pPr>
        <w:rPr>
          <w:rFonts w:ascii="Times New Roman" w:hAnsi="Times New Roman" w:cs="Times New Roman"/>
          <w:bCs/>
        </w:rPr>
      </w:pPr>
      <w:r>
        <w:rPr>
          <w:rFonts w:ascii="Times New Roman" w:hAnsi="Times New Roman" w:cs="Times New Roman"/>
          <w:bCs/>
        </w:rPr>
        <w:t>Based on the fundamental theory presented in the IAB GMM, “</w:t>
      </w:r>
      <w:r w:rsidRPr="00C22635">
        <w:rPr>
          <w:rFonts w:ascii="Times New Roman" w:hAnsi="Times New Roman" w:cs="Times New Roman"/>
          <w:bCs/>
          <w:i/>
        </w:rPr>
        <w:t xml:space="preserve">an increase in </w:t>
      </w:r>
      <w:r w:rsidR="00DD5C3E">
        <w:rPr>
          <w:rFonts w:ascii="Times New Roman" w:hAnsi="Times New Roman" w:cs="Times New Roman"/>
          <w:bCs/>
          <w:i/>
        </w:rPr>
        <w:t xml:space="preserve">the number of </w:t>
      </w:r>
      <w:r w:rsidRPr="00C22635">
        <w:rPr>
          <w:rFonts w:ascii="Times New Roman" w:hAnsi="Times New Roman" w:cs="Times New Roman"/>
          <w:bCs/>
          <w:i/>
        </w:rPr>
        <w:t>IAB Outcomes or quality of IAB Outcomes necessitates an increase in IAB Managerial Proficiency</w:t>
      </w:r>
      <w:r w:rsidRPr="00C22635">
        <w:rPr>
          <w:rFonts w:ascii="Times New Roman" w:hAnsi="Times New Roman" w:cs="Times New Roman"/>
          <w:bCs/>
        </w:rPr>
        <w:t>.</w:t>
      </w:r>
      <w:r>
        <w:rPr>
          <w:rFonts w:ascii="Times New Roman" w:hAnsi="Times New Roman" w:cs="Times New Roman"/>
          <w:bCs/>
        </w:rPr>
        <w:t>”</w:t>
      </w:r>
      <w:r w:rsidR="00F4596B">
        <w:rPr>
          <w:rFonts w:ascii="Times New Roman" w:hAnsi="Times New Roman" w:cs="Times New Roman"/>
          <w:bCs/>
        </w:rPr>
        <w:t xml:space="preserve">  Increasing IAB Managerial Proficiency requires a thorough understanding of the o</w:t>
      </w:r>
      <w:r w:rsidR="00F4596B" w:rsidRPr="00B177D5">
        <w:rPr>
          <w:rFonts w:ascii="Times New Roman" w:hAnsi="Times New Roman" w:cs="Times New Roman"/>
        </w:rPr>
        <w:t xml:space="preserve">rganizational </w:t>
      </w:r>
      <w:r w:rsidR="00F4596B">
        <w:rPr>
          <w:rFonts w:ascii="Times New Roman" w:hAnsi="Times New Roman" w:cs="Times New Roman"/>
        </w:rPr>
        <w:t>s</w:t>
      </w:r>
      <w:r w:rsidR="00F4596B" w:rsidRPr="00B177D5">
        <w:rPr>
          <w:rFonts w:ascii="Times New Roman" w:hAnsi="Times New Roman" w:cs="Times New Roman"/>
        </w:rPr>
        <w:t>tructure</w:t>
      </w:r>
      <w:r w:rsidR="00F4596B">
        <w:rPr>
          <w:rFonts w:ascii="Times New Roman" w:hAnsi="Times New Roman" w:cs="Times New Roman"/>
        </w:rPr>
        <w:t>, the planning systems,</w:t>
      </w:r>
      <w:r w:rsidR="00F4596B" w:rsidRPr="00B177D5">
        <w:rPr>
          <w:rFonts w:ascii="Times New Roman" w:hAnsi="Times New Roman" w:cs="Times New Roman"/>
        </w:rPr>
        <w:t xml:space="preserve"> and</w:t>
      </w:r>
      <w:r w:rsidR="00F4596B">
        <w:rPr>
          <w:rFonts w:ascii="Times New Roman" w:hAnsi="Times New Roman" w:cs="Times New Roman"/>
        </w:rPr>
        <w:t xml:space="preserve"> the q</w:t>
      </w:r>
      <w:r w:rsidR="00F4596B" w:rsidRPr="00B177D5">
        <w:rPr>
          <w:rFonts w:ascii="Times New Roman" w:hAnsi="Times New Roman" w:cs="Times New Roman"/>
        </w:rPr>
        <w:t xml:space="preserve">uality </w:t>
      </w:r>
      <w:r w:rsidR="00F4596B">
        <w:rPr>
          <w:rFonts w:ascii="Times New Roman" w:hAnsi="Times New Roman" w:cs="Times New Roman"/>
        </w:rPr>
        <w:t>s</w:t>
      </w:r>
      <w:r w:rsidR="00F4596B" w:rsidRPr="00B177D5">
        <w:rPr>
          <w:rFonts w:ascii="Times New Roman" w:hAnsi="Times New Roman" w:cs="Times New Roman"/>
        </w:rPr>
        <w:t>ystem</w:t>
      </w:r>
      <w:r w:rsidR="00585805">
        <w:rPr>
          <w:rFonts w:ascii="Times New Roman" w:hAnsi="Times New Roman" w:cs="Times New Roman"/>
        </w:rPr>
        <w:t>s of an IAB</w:t>
      </w:r>
      <w:r w:rsidR="00F4596B" w:rsidRPr="00B177D5">
        <w:rPr>
          <w:rFonts w:ascii="Times New Roman" w:hAnsi="Times New Roman" w:cs="Times New Roman"/>
        </w:rPr>
        <w:t>.</w:t>
      </w:r>
      <w:r w:rsidR="00585805">
        <w:rPr>
          <w:rFonts w:ascii="Times New Roman" w:hAnsi="Times New Roman" w:cs="Times New Roman"/>
        </w:rPr>
        <w:t xml:space="preserve">  </w:t>
      </w:r>
      <w:r w:rsidR="001A2F85">
        <w:rPr>
          <w:rFonts w:ascii="Times New Roman" w:hAnsi="Times New Roman" w:cs="Times New Roman"/>
          <w:bCs/>
        </w:rPr>
        <w:t xml:space="preserve">The intent of this paper is to provide </w:t>
      </w:r>
      <w:r>
        <w:rPr>
          <w:rFonts w:ascii="Times New Roman" w:hAnsi="Times New Roman" w:cs="Times New Roman"/>
          <w:bCs/>
        </w:rPr>
        <w:t xml:space="preserve">a </w:t>
      </w:r>
      <w:r w:rsidR="00A24D86">
        <w:rPr>
          <w:rFonts w:ascii="Times New Roman" w:hAnsi="Times New Roman" w:cs="Times New Roman"/>
          <w:bCs/>
        </w:rPr>
        <w:t>structured and sequential approach</w:t>
      </w:r>
      <w:r w:rsidR="005A1B8F">
        <w:rPr>
          <w:rFonts w:ascii="Times New Roman" w:hAnsi="Times New Roman" w:cs="Times New Roman"/>
          <w:bCs/>
        </w:rPr>
        <w:t xml:space="preserve"> to improving IAB Managerial Proficiency with the ultimate goal of</w:t>
      </w:r>
      <w:r w:rsidR="00B57401">
        <w:rPr>
          <w:rFonts w:ascii="Times New Roman" w:hAnsi="Times New Roman" w:cs="Times New Roman"/>
          <w:bCs/>
        </w:rPr>
        <w:t xml:space="preserve"> enhancing </w:t>
      </w:r>
      <w:r w:rsidR="005A1B8F">
        <w:rPr>
          <w:rFonts w:ascii="Times New Roman" w:hAnsi="Times New Roman" w:cs="Times New Roman"/>
          <w:bCs/>
        </w:rPr>
        <w:t>IAB Outcomes.</w:t>
      </w:r>
    </w:p>
    <w:p w14:paraId="10ACCEA3" w14:textId="77777777" w:rsidR="004C4771" w:rsidRDefault="004C4771">
      <w:pPr>
        <w:rPr>
          <w:rFonts w:ascii="Times New Roman" w:hAnsi="Times New Roman" w:cs="Times New Roman"/>
          <w:bCs/>
        </w:rPr>
      </w:pPr>
      <w:r>
        <w:rPr>
          <w:rFonts w:ascii="Times New Roman" w:hAnsi="Times New Roman" w:cs="Times New Roman"/>
          <w:bCs/>
        </w:rPr>
        <w:br w:type="page"/>
      </w:r>
    </w:p>
    <w:p w14:paraId="50800E84" w14:textId="77777777" w:rsidR="00346399" w:rsidRPr="005414E5" w:rsidRDefault="00346399" w:rsidP="00346399">
      <w:pPr>
        <w:rPr>
          <w:rFonts w:ascii="Times New Roman" w:hAnsi="Times New Roman" w:cs="Times New Roman"/>
          <w:b/>
          <w:sz w:val="24"/>
          <w:szCs w:val="24"/>
        </w:rPr>
      </w:pPr>
      <w:r w:rsidRPr="005414E5">
        <w:rPr>
          <w:rFonts w:ascii="Times New Roman" w:hAnsi="Times New Roman" w:cs="Times New Roman"/>
          <w:b/>
          <w:sz w:val="24"/>
          <w:szCs w:val="24"/>
        </w:rPr>
        <w:lastRenderedPageBreak/>
        <w:t>Purpose of an IAB</w:t>
      </w:r>
    </w:p>
    <w:p w14:paraId="5BB9CCD8" w14:textId="77777777" w:rsidR="00346399" w:rsidRPr="005414E5" w:rsidRDefault="00346399" w:rsidP="00B34EFA">
      <w:pPr>
        <w:rPr>
          <w:rFonts w:ascii="Times New Roman" w:hAnsi="Times New Roman" w:cs="Times New Roman"/>
        </w:rPr>
      </w:pPr>
    </w:p>
    <w:p w14:paraId="01F47415" w14:textId="77777777" w:rsidR="00E6761F" w:rsidRPr="005414E5" w:rsidRDefault="00E6761F" w:rsidP="00E6761F">
      <w:pPr>
        <w:pStyle w:val="Default"/>
        <w:rPr>
          <w:sz w:val="22"/>
          <w:szCs w:val="22"/>
        </w:rPr>
      </w:pPr>
      <w:r w:rsidRPr="005414E5">
        <w:rPr>
          <w:sz w:val="22"/>
          <w:szCs w:val="22"/>
        </w:rPr>
        <w:t xml:space="preserve">The sole purpose of any IAB is to </w:t>
      </w:r>
      <w:r w:rsidR="00DD5C3E">
        <w:rPr>
          <w:sz w:val="22"/>
          <w:szCs w:val="22"/>
        </w:rPr>
        <w:t xml:space="preserve">add value to </w:t>
      </w:r>
      <w:r w:rsidRPr="005414E5">
        <w:rPr>
          <w:sz w:val="22"/>
          <w:szCs w:val="22"/>
        </w:rPr>
        <w:t xml:space="preserve">their associated academic program.  An IAB has no legislative, administrative, or programmatic authority.  The role of an IAB is </w:t>
      </w:r>
      <w:r w:rsidRPr="005414E5">
        <w:rPr>
          <w:b/>
          <w:bCs/>
          <w:i/>
          <w:sz w:val="22"/>
          <w:szCs w:val="22"/>
        </w:rPr>
        <w:t>advisory</w:t>
      </w:r>
      <w:r w:rsidR="00DD5C3E">
        <w:rPr>
          <w:b/>
          <w:bCs/>
          <w:i/>
          <w:sz w:val="22"/>
          <w:szCs w:val="22"/>
        </w:rPr>
        <w:t xml:space="preserve">, </w:t>
      </w:r>
      <w:r w:rsidR="00DD5C3E" w:rsidRPr="00DD5C3E">
        <w:rPr>
          <w:bCs/>
          <w:sz w:val="22"/>
          <w:szCs w:val="22"/>
        </w:rPr>
        <w:t>exclusively.</w:t>
      </w:r>
      <w:r w:rsidRPr="005414E5">
        <w:rPr>
          <w:sz w:val="22"/>
          <w:szCs w:val="22"/>
        </w:rPr>
        <w:t xml:space="preserve">  IAB members are volunteers who work cooperatively with </w:t>
      </w:r>
      <w:r w:rsidR="00DD5C3E">
        <w:rPr>
          <w:sz w:val="22"/>
          <w:szCs w:val="22"/>
        </w:rPr>
        <w:t xml:space="preserve">the </w:t>
      </w:r>
      <w:r w:rsidRPr="005414E5">
        <w:rPr>
          <w:sz w:val="22"/>
          <w:szCs w:val="22"/>
        </w:rPr>
        <w:t>academic program and administration in an effort to share their expert knowledge of career-related tasks and professional competency requirements</w:t>
      </w:r>
      <w:r w:rsidR="00DD5C3E">
        <w:rPr>
          <w:sz w:val="22"/>
          <w:szCs w:val="22"/>
        </w:rPr>
        <w:t xml:space="preserve"> </w:t>
      </w:r>
      <w:r w:rsidR="000503B5">
        <w:rPr>
          <w:sz w:val="22"/>
          <w:szCs w:val="22"/>
        </w:rPr>
        <w:t>w</w:t>
      </w:r>
      <w:r w:rsidR="00DD5C3E">
        <w:rPr>
          <w:sz w:val="22"/>
          <w:szCs w:val="22"/>
        </w:rPr>
        <w:t xml:space="preserve">ithin the </w:t>
      </w:r>
      <w:r w:rsidR="00A61CFC">
        <w:rPr>
          <w:sz w:val="22"/>
          <w:szCs w:val="22"/>
        </w:rPr>
        <w:t xml:space="preserve">academic </w:t>
      </w:r>
      <w:r w:rsidR="00DD5C3E">
        <w:rPr>
          <w:sz w:val="22"/>
          <w:szCs w:val="22"/>
        </w:rPr>
        <w:t>discipline</w:t>
      </w:r>
      <w:r w:rsidR="00A61CFC">
        <w:rPr>
          <w:sz w:val="22"/>
          <w:szCs w:val="22"/>
        </w:rPr>
        <w:t xml:space="preserve">.  </w:t>
      </w:r>
      <w:r w:rsidRPr="005414E5">
        <w:rPr>
          <w:sz w:val="22"/>
          <w:szCs w:val="22"/>
        </w:rPr>
        <w:t xml:space="preserve">An IAB exists to </w:t>
      </w:r>
      <w:r w:rsidR="000503B5" w:rsidRPr="000503B5">
        <w:rPr>
          <w:i/>
          <w:sz w:val="22"/>
          <w:szCs w:val="22"/>
        </w:rPr>
        <w:t>ad</w:t>
      </w:r>
      <w:r w:rsidRPr="005414E5">
        <w:rPr>
          <w:i/>
          <w:sz w:val="22"/>
          <w:szCs w:val="22"/>
        </w:rPr>
        <w:t xml:space="preserve">vise, assist, and support </w:t>
      </w:r>
      <w:r w:rsidR="00711DB6" w:rsidRPr="005414E5">
        <w:rPr>
          <w:i/>
          <w:sz w:val="22"/>
          <w:szCs w:val="22"/>
        </w:rPr>
        <w:t>&amp;</w:t>
      </w:r>
      <w:r w:rsidRPr="005414E5">
        <w:rPr>
          <w:i/>
          <w:sz w:val="22"/>
          <w:szCs w:val="22"/>
        </w:rPr>
        <w:t xml:space="preserve"> advocate</w:t>
      </w:r>
      <w:r w:rsidRPr="005414E5">
        <w:rPr>
          <w:sz w:val="22"/>
          <w:szCs w:val="22"/>
        </w:rPr>
        <w:t xml:space="preserve"> for their associated academic program and the constituents of that program, as outlined below</w:t>
      </w:r>
      <w:r w:rsidR="00DD5C3E">
        <w:rPr>
          <w:sz w:val="22"/>
          <w:szCs w:val="22"/>
        </w:rPr>
        <w:t>.</w:t>
      </w:r>
    </w:p>
    <w:p w14:paraId="1A15F58A" w14:textId="77777777" w:rsidR="00E6761F" w:rsidRPr="005414E5" w:rsidRDefault="00E6761F" w:rsidP="00E6761F">
      <w:pPr>
        <w:pStyle w:val="Default"/>
        <w:rPr>
          <w:color w:val="auto"/>
          <w:sz w:val="22"/>
          <w:szCs w:val="22"/>
        </w:rPr>
      </w:pPr>
    </w:p>
    <w:p w14:paraId="5779738B" w14:textId="77777777" w:rsidR="00E6761F" w:rsidRPr="00DD5C3E" w:rsidRDefault="00E6761F" w:rsidP="00816527">
      <w:pPr>
        <w:pStyle w:val="Default"/>
        <w:numPr>
          <w:ilvl w:val="0"/>
          <w:numId w:val="12"/>
        </w:numPr>
        <w:ind w:left="540"/>
        <w:rPr>
          <w:color w:val="auto"/>
          <w:sz w:val="22"/>
          <w:szCs w:val="22"/>
        </w:rPr>
      </w:pPr>
      <w:r w:rsidRPr="00DD5C3E">
        <w:rPr>
          <w:b/>
          <w:bCs/>
          <w:color w:val="auto"/>
          <w:sz w:val="22"/>
          <w:szCs w:val="22"/>
        </w:rPr>
        <w:t xml:space="preserve">Advise </w:t>
      </w:r>
      <w:r w:rsidRPr="00DD5C3E">
        <w:rPr>
          <w:color w:val="auto"/>
          <w:sz w:val="22"/>
          <w:szCs w:val="22"/>
        </w:rPr>
        <w:t>– IAB’s assess specific areas of the academic program.  Suggestions designed to improve specific content areas</w:t>
      </w:r>
      <w:r w:rsidR="00DD5C3E" w:rsidRPr="00DD5C3E">
        <w:rPr>
          <w:color w:val="auto"/>
          <w:sz w:val="22"/>
          <w:szCs w:val="22"/>
        </w:rPr>
        <w:t xml:space="preserve"> could include:  </w:t>
      </w:r>
      <w:r w:rsidR="004D2035" w:rsidRPr="004D2035">
        <w:rPr>
          <w:color w:val="auto"/>
          <w:sz w:val="22"/>
          <w:szCs w:val="22"/>
        </w:rPr>
        <w:t>r</w:t>
      </w:r>
      <w:r w:rsidR="004D2035" w:rsidRPr="004D2035">
        <w:rPr>
          <w:rFonts w:cstheme="minorHAnsi"/>
          <w:sz w:val="22"/>
          <w:szCs w:val="22"/>
        </w:rPr>
        <w:t>eview</w:t>
      </w:r>
      <w:r w:rsidR="00445B39">
        <w:rPr>
          <w:rFonts w:cstheme="minorHAnsi"/>
          <w:sz w:val="22"/>
          <w:szCs w:val="22"/>
        </w:rPr>
        <w:t>in</w:t>
      </w:r>
      <w:r w:rsidR="003B130B">
        <w:rPr>
          <w:rFonts w:cstheme="minorHAnsi"/>
          <w:sz w:val="22"/>
          <w:szCs w:val="22"/>
        </w:rPr>
        <w:t>g</w:t>
      </w:r>
      <w:r w:rsidR="004D2035" w:rsidRPr="004D2035">
        <w:rPr>
          <w:rFonts w:cstheme="minorHAnsi"/>
          <w:sz w:val="22"/>
          <w:szCs w:val="22"/>
        </w:rPr>
        <w:t xml:space="preserve"> program goals and objectives</w:t>
      </w:r>
      <w:r w:rsidR="004D2035">
        <w:rPr>
          <w:rFonts w:cstheme="minorHAnsi"/>
          <w:sz w:val="22"/>
          <w:szCs w:val="22"/>
        </w:rPr>
        <w:t>,</w:t>
      </w:r>
      <w:r w:rsidR="004D2035" w:rsidRPr="004D2035">
        <w:rPr>
          <w:color w:val="auto"/>
          <w:sz w:val="22"/>
          <w:szCs w:val="22"/>
        </w:rPr>
        <w:t xml:space="preserve"> </w:t>
      </w:r>
      <w:r w:rsidRPr="004D2035">
        <w:rPr>
          <w:color w:val="auto"/>
          <w:sz w:val="22"/>
          <w:szCs w:val="22"/>
        </w:rPr>
        <w:t>incorporating</w:t>
      </w:r>
      <w:r w:rsidRPr="00DD5C3E">
        <w:rPr>
          <w:color w:val="auto"/>
          <w:sz w:val="22"/>
          <w:szCs w:val="22"/>
        </w:rPr>
        <w:t xml:space="preserve"> industry standards into the course material, </w:t>
      </w:r>
      <w:r w:rsidR="00DD5C3E">
        <w:rPr>
          <w:color w:val="auto"/>
          <w:sz w:val="22"/>
          <w:szCs w:val="22"/>
        </w:rPr>
        <w:t xml:space="preserve">and suggesting </w:t>
      </w:r>
      <w:r w:rsidRPr="00DD5C3E">
        <w:rPr>
          <w:color w:val="auto"/>
          <w:sz w:val="22"/>
          <w:szCs w:val="22"/>
        </w:rPr>
        <w:t>materials</w:t>
      </w:r>
      <w:r w:rsidR="00DD5C3E">
        <w:rPr>
          <w:color w:val="auto"/>
          <w:sz w:val="22"/>
          <w:szCs w:val="22"/>
        </w:rPr>
        <w:t xml:space="preserve"> </w:t>
      </w:r>
      <w:r w:rsidRPr="00DD5C3E">
        <w:rPr>
          <w:color w:val="auto"/>
          <w:sz w:val="22"/>
          <w:szCs w:val="22"/>
        </w:rPr>
        <w:t xml:space="preserve">and equipment needed to </w:t>
      </w:r>
      <w:r w:rsidR="00A61CFC">
        <w:rPr>
          <w:color w:val="auto"/>
          <w:sz w:val="22"/>
          <w:szCs w:val="22"/>
        </w:rPr>
        <w:t xml:space="preserve">update </w:t>
      </w:r>
      <w:r w:rsidRPr="00DD5C3E">
        <w:rPr>
          <w:color w:val="auto"/>
          <w:sz w:val="22"/>
          <w:szCs w:val="22"/>
        </w:rPr>
        <w:t xml:space="preserve">the laboratories.  Suggestions should be presented in writing to the </w:t>
      </w:r>
      <w:r w:rsidR="004D2035">
        <w:rPr>
          <w:color w:val="auto"/>
          <w:sz w:val="22"/>
          <w:szCs w:val="22"/>
        </w:rPr>
        <w:t>academic administrators of</w:t>
      </w:r>
      <w:r w:rsidRPr="00DD5C3E">
        <w:rPr>
          <w:color w:val="auto"/>
          <w:sz w:val="22"/>
          <w:szCs w:val="22"/>
        </w:rPr>
        <w:t xml:space="preserve"> the program and the college.</w:t>
      </w:r>
    </w:p>
    <w:p w14:paraId="6952861E" w14:textId="77777777" w:rsidR="00E6761F" w:rsidRPr="005414E5" w:rsidRDefault="00E6761F" w:rsidP="00816527">
      <w:pPr>
        <w:pStyle w:val="Default"/>
        <w:ind w:left="540" w:hanging="360"/>
        <w:rPr>
          <w:color w:val="auto"/>
          <w:sz w:val="22"/>
          <w:szCs w:val="22"/>
        </w:rPr>
      </w:pPr>
    </w:p>
    <w:p w14:paraId="1DF018F3" w14:textId="77777777" w:rsidR="00E6761F" w:rsidRPr="005414E5" w:rsidRDefault="00E6761F" w:rsidP="00816527">
      <w:pPr>
        <w:pStyle w:val="Default"/>
        <w:numPr>
          <w:ilvl w:val="0"/>
          <w:numId w:val="12"/>
        </w:numPr>
        <w:ind w:left="540"/>
        <w:rPr>
          <w:color w:val="auto"/>
          <w:sz w:val="22"/>
          <w:szCs w:val="22"/>
        </w:rPr>
      </w:pPr>
      <w:r w:rsidRPr="005414E5">
        <w:rPr>
          <w:b/>
          <w:bCs/>
          <w:color w:val="auto"/>
          <w:sz w:val="22"/>
          <w:szCs w:val="22"/>
        </w:rPr>
        <w:t xml:space="preserve">Assist </w:t>
      </w:r>
      <w:r w:rsidRPr="005414E5">
        <w:rPr>
          <w:color w:val="auto"/>
          <w:sz w:val="22"/>
          <w:szCs w:val="22"/>
        </w:rPr>
        <w:t xml:space="preserve">– IAB’s assist both instructors and administrators with departmental activities.  These activities could include:  judging competitive skills events, setting up a scholarship program, or serving as a guest lecturer in the classroom. </w:t>
      </w:r>
    </w:p>
    <w:p w14:paraId="1EF9D2E8" w14:textId="77777777" w:rsidR="00E6761F" w:rsidRPr="005414E5" w:rsidRDefault="00E6761F" w:rsidP="00816527">
      <w:pPr>
        <w:pStyle w:val="Default"/>
        <w:ind w:left="540" w:hanging="360"/>
        <w:rPr>
          <w:color w:val="auto"/>
          <w:sz w:val="22"/>
          <w:szCs w:val="22"/>
        </w:rPr>
      </w:pPr>
    </w:p>
    <w:p w14:paraId="711CE3B2" w14:textId="77777777" w:rsidR="00E6761F" w:rsidRPr="005414E5" w:rsidRDefault="00E6761F" w:rsidP="00816527">
      <w:pPr>
        <w:pStyle w:val="Default"/>
        <w:numPr>
          <w:ilvl w:val="0"/>
          <w:numId w:val="12"/>
        </w:numPr>
        <w:ind w:left="540"/>
        <w:rPr>
          <w:color w:val="auto"/>
          <w:sz w:val="22"/>
          <w:szCs w:val="22"/>
        </w:rPr>
      </w:pPr>
      <w:r w:rsidRPr="005414E5">
        <w:rPr>
          <w:b/>
          <w:bCs/>
          <w:color w:val="auto"/>
          <w:sz w:val="22"/>
          <w:szCs w:val="22"/>
        </w:rPr>
        <w:t xml:space="preserve">Support </w:t>
      </w:r>
      <w:r w:rsidR="00711DB6" w:rsidRPr="005414E5">
        <w:rPr>
          <w:b/>
          <w:bCs/>
          <w:color w:val="auto"/>
          <w:sz w:val="22"/>
          <w:szCs w:val="22"/>
        </w:rPr>
        <w:t>&amp;</w:t>
      </w:r>
      <w:r w:rsidRPr="005414E5">
        <w:rPr>
          <w:b/>
          <w:bCs/>
          <w:color w:val="auto"/>
          <w:sz w:val="22"/>
          <w:szCs w:val="22"/>
        </w:rPr>
        <w:t xml:space="preserve"> Advocate </w:t>
      </w:r>
      <w:r w:rsidRPr="005414E5">
        <w:rPr>
          <w:color w:val="auto"/>
          <w:sz w:val="22"/>
          <w:szCs w:val="22"/>
        </w:rPr>
        <w:t xml:space="preserve">– IAB’s </w:t>
      </w:r>
      <w:r w:rsidR="008447C8" w:rsidRPr="005414E5">
        <w:rPr>
          <w:color w:val="auto"/>
          <w:sz w:val="22"/>
          <w:szCs w:val="22"/>
        </w:rPr>
        <w:t xml:space="preserve">are established to </w:t>
      </w:r>
      <w:r w:rsidRPr="005414E5">
        <w:rPr>
          <w:color w:val="auto"/>
          <w:sz w:val="22"/>
          <w:szCs w:val="22"/>
        </w:rPr>
        <w:t>promote and market the ac</w:t>
      </w:r>
      <w:r w:rsidR="004D2035">
        <w:rPr>
          <w:color w:val="auto"/>
          <w:sz w:val="22"/>
          <w:szCs w:val="22"/>
        </w:rPr>
        <w:t xml:space="preserve">ademic program locally, regionally, and nationally.  </w:t>
      </w:r>
      <w:r w:rsidRPr="005414E5">
        <w:rPr>
          <w:color w:val="auto"/>
          <w:sz w:val="22"/>
          <w:szCs w:val="22"/>
        </w:rPr>
        <w:t xml:space="preserve">Promotion and marketing could include:  talking to legislators, speaking for career and technical education at </w:t>
      </w:r>
      <w:r w:rsidR="004D2035">
        <w:rPr>
          <w:color w:val="auto"/>
          <w:sz w:val="22"/>
          <w:szCs w:val="22"/>
        </w:rPr>
        <w:t xml:space="preserve">professional and community </w:t>
      </w:r>
      <w:r w:rsidR="00CB5F7B">
        <w:rPr>
          <w:color w:val="auto"/>
          <w:sz w:val="22"/>
          <w:szCs w:val="22"/>
        </w:rPr>
        <w:t xml:space="preserve">meetings, and </w:t>
      </w:r>
      <w:r w:rsidR="004D2035">
        <w:rPr>
          <w:color w:val="auto"/>
          <w:sz w:val="22"/>
          <w:szCs w:val="22"/>
        </w:rPr>
        <w:t xml:space="preserve">arranging </w:t>
      </w:r>
      <w:r w:rsidRPr="005414E5">
        <w:rPr>
          <w:color w:val="auto"/>
          <w:sz w:val="22"/>
          <w:szCs w:val="22"/>
        </w:rPr>
        <w:t>for publicity</w:t>
      </w:r>
      <w:r w:rsidR="004D2035">
        <w:rPr>
          <w:color w:val="auto"/>
          <w:sz w:val="22"/>
          <w:szCs w:val="22"/>
        </w:rPr>
        <w:t xml:space="preserve"> in the media</w:t>
      </w:r>
      <w:r w:rsidRPr="005414E5">
        <w:rPr>
          <w:color w:val="auto"/>
          <w:sz w:val="22"/>
          <w:szCs w:val="22"/>
        </w:rPr>
        <w:t xml:space="preserve">. </w:t>
      </w:r>
    </w:p>
    <w:p w14:paraId="7C58268F" w14:textId="77777777" w:rsidR="00E6761F" w:rsidRPr="005414E5" w:rsidRDefault="00E6761F" w:rsidP="00E6761F">
      <w:pPr>
        <w:pStyle w:val="Default"/>
        <w:rPr>
          <w:color w:val="auto"/>
          <w:sz w:val="22"/>
          <w:szCs w:val="22"/>
        </w:rPr>
      </w:pPr>
    </w:p>
    <w:p w14:paraId="5CCC48BD" w14:textId="77777777" w:rsidR="00FE4D3D" w:rsidRPr="005414E5" w:rsidRDefault="00E6761F" w:rsidP="00E6761F">
      <w:pPr>
        <w:rPr>
          <w:rFonts w:ascii="Times New Roman" w:hAnsi="Times New Roman" w:cs="Times New Roman"/>
        </w:rPr>
      </w:pPr>
      <w:r w:rsidRPr="005414E5">
        <w:rPr>
          <w:rFonts w:ascii="Times New Roman" w:hAnsi="Times New Roman" w:cs="Times New Roman"/>
        </w:rPr>
        <w:t>Effective IAB’s understand the needs of the academic program and develop a plan of action to address the identified needs</w:t>
      </w:r>
      <w:r w:rsidR="00B600E1">
        <w:rPr>
          <w:rFonts w:ascii="Times New Roman" w:hAnsi="Times New Roman" w:cs="Times New Roman"/>
        </w:rPr>
        <w:t>; s</w:t>
      </w:r>
      <w:r w:rsidRPr="005414E5">
        <w:rPr>
          <w:rFonts w:ascii="Times New Roman" w:hAnsi="Times New Roman" w:cs="Times New Roman"/>
        </w:rPr>
        <w:t xml:space="preserve">et priorities for action (rather than trying to everything </w:t>
      </w:r>
      <w:r w:rsidR="00FE4D3D" w:rsidRPr="005414E5">
        <w:rPr>
          <w:rFonts w:ascii="Times New Roman" w:hAnsi="Times New Roman" w:cs="Times New Roman"/>
        </w:rPr>
        <w:t xml:space="preserve">all </w:t>
      </w:r>
      <w:r w:rsidRPr="005414E5">
        <w:rPr>
          <w:rFonts w:ascii="Times New Roman" w:hAnsi="Times New Roman" w:cs="Times New Roman"/>
        </w:rPr>
        <w:t xml:space="preserve">at once); </w:t>
      </w:r>
      <w:r w:rsidR="00FE4D3D" w:rsidRPr="005414E5">
        <w:rPr>
          <w:rFonts w:ascii="Times New Roman" w:hAnsi="Times New Roman" w:cs="Times New Roman"/>
        </w:rPr>
        <w:t xml:space="preserve">target specific IAB Outcomes (best practices) that have the greatest impact as assessed and evaluated through the </w:t>
      </w:r>
      <w:r w:rsidR="00F35855" w:rsidRPr="005414E5">
        <w:rPr>
          <w:rFonts w:ascii="Times New Roman" w:hAnsi="Times New Roman" w:cs="Times New Roman"/>
        </w:rPr>
        <w:t>b</w:t>
      </w:r>
      <w:r w:rsidR="00FE4D3D" w:rsidRPr="005414E5">
        <w:rPr>
          <w:rFonts w:ascii="Times New Roman" w:hAnsi="Times New Roman" w:cs="Times New Roman"/>
        </w:rPr>
        <w:t>enchmarking process; and have the proper balance of personnel and expertise on the IAB to successfully complete the work required.</w:t>
      </w:r>
    </w:p>
    <w:p w14:paraId="240F6031" w14:textId="77777777" w:rsidR="00FE4D3D" w:rsidRPr="005414E5" w:rsidRDefault="00FE4D3D" w:rsidP="00E6761F">
      <w:pPr>
        <w:rPr>
          <w:rFonts w:ascii="Times New Roman" w:hAnsi="Times New Roman" w:cs="Times New Roman"/>
        </w:rPr>
      </w:pPr>
    </w:p>
    <w:p w14:paraId="7CE9EFFE" w14:textId="77777777" w:rsidR="00F717FD" w:rsidRPr="005414E5" w:rsidRDefault="000973CD" w:rsidP="00B34EFA">
      <w:pPr>
        <w:rPr>
          <w:rFonts w:ascii="Times New Roman" w:hAnsi="Times New Roman" w:cs="Times New Roman"/>
        </w:rPr>
      </w:pPr>
      <w:r w:rsidRPr="005414E5">
        <w:rPr>
          <w:rFonts w:ascii="Times New Roman" w:hAnsi="Times New Roman" w:cs="Times New Roman"/>
        </w:rPr>
        <w:t>The following section present</w:t>
      </w:r>
      <w:r w:rsidR="00B600E1">
        <w:rPr>
          <w:rFonts w:ascii="Times New Roman" w:hAnsi="Times New Roman" w:cs="Times New Roman"/>
        </w:rPr>
        <w:t>s</w:t>
      </w:r>
      <w:r w:rsidRPr="005414E5">
        <w:rPr>
          <w:rFonts w:ascii="Times New Roman" w:hAnsi="Times New Roman" w:cs="Times New Roman"/>
        </w:rPr>
        <w:t xml:space="preserve"> a brief overview of the IAB G</w:t>
      </w:r>
      <w:r w:rsidR="00B600E1">
        <w:rPr>
          <w:rFonts w:ascii="Times New Roman" w:hAnsi="Times New Roman" w:cs="Times New Roman"/>
        </w:rPr>
        <w:t xml:space="preserve">MM.  </w:t>
      </w:r>
      <w:r w:rsidR="00F717FD" w:rsidRPr="005414E5">
        <w:rPr>
          <w:rFonts w:ascii="Times New Roman" w:hAnsi="Times New Roman" w:cs="Times New Roman"/>
        </w:rPr>
        <w:t>The model provides the fundamental theory needed to understand the relationship between IAB Outcomes and IAB Managerial Proficiency.</w:t>
      </w:r>
    </w:p>
    <w:p w14:paraId="35A8EC51" w14:textId="77777777" w:rsidR="00F717FD" w:rsidRDefault="00F717FD" w:rsidP="00B34EFA">
      <w:pPr>
        <w:rPr>
          <w:rFonts w:ascii="Times New Roman" w:hAnsi="Times New Roman" w:cs="Times New Roman"/>
        </w:rPr>
      </w:pPr>
    </w:p>
    <w:p w14:paraId="2C7EC1CF" w14:textId="77777777" w:rsidR="005A1B8F" w:rsidRPr="005414E5" w:rsidRDefault="005A1B8F" w:rsidP="00B34EFA">
      <w:pPr>
        <w:rPr>
          <w:rFonts w:ascii="Times New Roman" w:hAnsi="Times New Roman" w:cs="Times New Roman"/>
        </w:rPr>
      </w:pPr>
    </w:p>
    <w:p w14:paraId="15DDE8A2" w14:textId="77777777" w:rsidR="000B4359" w:rsidRPr="005414E5" w:rsidRDefault="000B4359" w:rsidP="000B4359">
      <w:pPr>
        <w:rPr>
          <w:rFonts w:ascii="Times New Roman" w:hAnsi="Times New Roman" w:cs="Times New Roman"/>
          <w:b/>
          <w:sz w:val="24"/>
          <w:szCs w:val="24"/>
        </w:rPr>
      </w:pPr>
      <w:r w:rsidRPr="005414E5">
        <w:rPr>
          <w:rFonts w:ascii="Times New Roman" w:hAnsi="Times New Roman" w:cs="Times New Roman"/>
          <w:b/>
          <w:sz w:val="24"/>
          <w:szCs w:val="24"/>
        </w:rPr>
        <w:t>IAB Growth Management Model (GMM)</w:t>
      </w:r>
    </w:p>
    <w:p w14:paraId="7D325ECC" w14:textId="77777777" w:rsidR="00696FE1" w:rsidRPr="005414E5" w:rsidRDefault="00696FE1" w:rsidP="005A67A9">
      <w:pPr>
        <w:rPr>
          <w:rFonts w:ascii="Times New Roman" w:hAnsi="Times New Roman" w:cs="Times New Roman"/>
        </w:rPr>
      </w:pPr>
    </w:p>
    <w:p w14:paraId="106BB10C" w14:textId="77777777" w:rsidR="005A67A9" w:rsidRPr="005414E5" w:rsidRDefault="005A67A9" w:rsidP="005A67A9">
      <w:pPr>
        <w:rPr>
          <w:rFonts w:ascii="Times New Roman" w:hAnsi="Times New Roman" w:cs="Times New Roman"/>
        </w:rPr>
      </w:pPr>
      <w:r w:rsidRPr="005414E5">
        <w:rPr>
          <w:rFonts w:ascii="Times New Roman" w:hAnsi="Times New Roman" w:cs="Times New Roman"/>
        </w:rPr>
        <w:t>The IAB GMM</w:t>
      </w:r>
      <w:r w:rsidR="00F717FD" w:rsidRPr="005414E5">
        <w:rPr>
          <w:rFonts w:ascii="Times New Roman" w:hAnsi="Times New Roman" w:cs="Times New Roman"/>
        </w:rPr>
        <w:t xml:space="preserve"> (as illustrated </w:t>
      </w:r>
      <w:r w:rsidR="0048166C" w:rsidRPr="005414E5">
        <w:rPr>
          <w:rFonts w:ascii="Times New Roman" w:hAnsi="Times New Roman" w:cs="Times New Roman"/>
        </w:rPr>
        <w:t>in Figure 1</w:t>
      </w:r>
      <w:r w:rsidR="005A1B8F">
        <w:rPr>
          <w:rFonts w:ascii="Times New Roman" w:hAnsi="Times New Roman" w:cs="Times New Roman"/>
        </w:rPr>
        <w:t xml:space="preserve"> on the following page</w:t>
      </w:r>
      <w:r w:rsidR="004D13EC" w:rsidRPr="005414E5">
        <w:rPr>
          <w:rFonts w:ascii="Times New Roman" w:hAnsi="Times New Roman" w:cs="Times New Roman"/>
        </w:rPr>
        <w:t xml:space="preserve">) </w:t>
      </w:r>
      <w:r w:rsidRPr="005414E5">
        <w:rPr>
          <w:rFonts w:ascii="Times New Roman" w:hAnsi="Times New Roman" w:cs="Times New Roman"/>
        </w:rPr>
        <w:t xml:space="preserve">is based on </w:t>
      </w:r>
      <w:r w:rsidR="00F717FD" w:rsidRPr="005414E5">
        <w:rPr>
          <w:rFonts w:ascii="Times New Roman" w:hAnsi="Times New Roman" w:cs="Times New Roman"/>
        </w:rPr>
        <w:t>fundamental management and organizational theories</w:t>
      </w:r>
      <w:r w:rsidR="005B331B">
        <w:rPr>
          <w:rFonts w:ascii="Times New Roman" w:hAnsi="Times New Roman" w:cs="Times New Roman"/>
        </w:rPr>
        <w:t>; the L</w:t>
      </w:r>
      <w:r w:rsidR="00B600E1">
        <w:rPr>
          <w:rFonts w:ascii="Times New Roman" w:hAnsi="Times New Roman" w:cs="Times New Roman"/>
        </w:rPr>
        <w:t xml:space="preserve">eadership </w:t>
      </w:r>
      <w:r w:rsidR="005B331B">
        <w:rPr>
          <w:rFonts w:ascii="Times New Roman" w:hAnsi="Times New Roman" w:cs="Times New Roman"/>
        </w:rPr>
        <w:t xml:space="preserve">- </w:t>
      </w:r>
      <w:r w:rsidR="00B600E1" w:rsidRPr="005414E5">
        <w:rPr>
          <w:rFonts w:ascii="Times New Roman" w:hAnsi="Times New Roman" w:cs="Times New Roman"/>
        </w:rPr>
        <w:t xml:space="preserve">Management Growth Model; </w:t>
      </w:r>
      <w:r w:rsidRPr="005414E5">
        <w:rPr>
          <w:rFonts w:ascii="Times New Roman" w:hAnsi="Times New Roman" w:cs="Times New Roman"/>
        </w:rPr>
        <w:t>and information collected from the participants of the ACCE IAB Events over the past five (5) years.  The basic hypotheses of the IAB GMM state that:</w:t>
      </w:r>
    </w:p>
    <w:p w14:paraId="0E73D36F" w14:textId="77777777" w:rsidR="005A67A9" w:rsidRDefault="005A67A9" w:rsidP="005A67A9"/>
    <w:p w14:paraId="0C82F409" w14:textId="77777777" w:rsidR="005A67A9" w:rsidRDefault="005A67A9" w:rsidP="005A67A9">
      <w:pPr>
        <w:pStyle w:val="ListParagraph"/>
        <w:numPr>
          <w:ilvl w:val="0"/>
          <w:numId w:val="3"/>
        </w:numPr>
        <w:ind w:left="360" w:firstLine="0"/>
      </w:pPr>
      <w:r>
        <w:t xml:space="preserve">IAB Outcomes are a function of IAB Managerial Proficiency. </w:t>
      </w:r>
    </w:p>
    <w:p w14:paraId="16D8C547" w14:textId="77777777" w:rsidR="003B130B" w:rsidRDefault="005A67A9" w:rsidP="005A67A9">
      <w:pPr>
        <w:pStyle w:val="ListParagraph"/>
        <w:numPr>
          <w:ilvl w:val="0"/>
          <w:numId w:val="3"/>
        </w:numPr>
      </w:pPr>
      <w:r>
        <w:t xml:space="preserve">IAB Outcomes are defined as the number and quality of </w:t>
      </w:r>
      <w:r w:rsidR="0012192E">
        <w:t>best practices</w:t>
      </w:r>
      <w:r>
        <w:t xml:space="preserve"> conducted by an IAB</w:t>
      </w:r>
      <w:r w:rsidR="003B130B">
        <w:t>.</w:t>
      </w:r>
    </w:p>
    <w:p w14:paraId="1514FDA0" w14:textId="77777777" w:rsidR="00F717FD" w:rsidRPr="00A5717F" w:rsidRDefault="005A67A9" w:rsidP="005A67A9">
      <w:pPr>
        <w:pStyle w:val="ListParagraph"/>
        <w:numPr>
          <w:ilvl w:val="0"/>
          <w:numId w:val="3"/>
        </w:numPr>
      </w:pPr>
      <w:r>
        <w:t xml:space="preserve">Managerial Proficiency represents </w:t>
      </w:r>
      <w:r w:rsidRPr="00A5717F">
        <w:t xml:space="preserve">the </w:t>
      </w:r>
      <w:r w:rsidR="00F717FD" w:rsidRPr="00A5717F">
        <w:t>IAB Organizational Structure and Staffing</w:t>
      </w:r>
      <w:r w:rsidR="00854C5D">
        <w:t>;</w:t>
      </w:r>
      <w:r w:rsidR="00F717FD" w:rsidRPr="00A5717F">
        <w:t xml:space="preserve"> the IAB Plann</w:t>
      </w:r>
      <w:r w:rsidRPr="00A5717F">
        <w:t xml:space="preserve">ing Systems; </w:t>
      </w:r>
      <w:r w:rsidR="00F717FD" w:rsidRPr="00A5717F">
        <w:t xml:space="preserve">and the IAB </w:t>
      </w:r>
      <w:r w:rsidRPr="00A5717F">
        <w:t>Quality System</w:t>
      </w:r>
      <w:r w:rsidR="005A1B8F">
        <w:t>s</w:t>
      </w:r>
      <w:r w:rsidR="00F717FD" w:rsidRPr="00A5717F">
        <w:t>.</w:t>
      </w:r>
      <w:r w:rsidRPr="00A5717F">
        <w:t xml:space="preserve"> </w:t>
      </w:r>
    </w:p>
    <w:p w14:paraId="6152ABE1" w14:textId="77777777" w:rsidR="005A67A9" w:rsidRDefault="005A67A9" w:rsidP="00A5717F">
      <w:pPr>
        <w:pStyle w:val="ListParagraph"/>
        <w:numPr>
          <w:ilvl w:val="0"/>
          <w:numId w:val="3"/>
        </w:numPr>
      </w:pPr>
      <w:r>
        <w:t>An increase in IAB Outcomes or quality of IAB Outcomes necessitates an increase in IAB Managerial Proficiency.</w:t>
      </w:r>
    </w:p>
    <w:p w14:paraId="3B98BEE4" w14:textId="77777777" w:rsidR="005A1B8F" w:rsidRDefault="005A1B8F" w:rsidP="000135AE"/>
    <w:p w14:paraId="6DDFF6BC" w14:textId="77777777" w:rsidR="00C04494" w:rsidRDefault="00C04494" w:rsidP="000135AE"/>
    <w:p w14:paraId="44097632" w14:textId="77777777" w:rsidR="003B130B" w:rsidRDefault="003B130B" w:rsidP="000135AE"/>
    <w:p w14:paraId="3A082538" w14:textId="77777777" w:rsidR="003B130B" w:rsidRDefault="003B130B" w:rsidP="000135AE"/>
    <w:p w14:paraId="6588B301" w14:textId="77777777" w:rsidR="00C04494" w:rsidRPr="00270A34" w:rsidRDefault="00C04494" w:rsidP="00C04494">
      <w:pPr>
        <w:jc w:val="center"/>
      </w:pPr>
      <w:r w:rsidRPr="00270A34">
        <w:t>Figure 1</w:t>
      </w:r>
      <w:r>
        <w:t xml:space="preserve"> - </w:t>
      </w:r>
      <w:r w:rsidRPr="00270A34">
        <w:t>IAB Growth Management Model</w:t>
      </w:r>
    </w:p>
    <w:p w14:paraId="48480926" w14:textId="77777777" w:rsidR="00C04494" w:rsidRDefault="00C04494" w:rsidP="000135AE"/>
    <w:p w14:paraId="0E93E434" w14:textId="77777777" w:rsidR="00C04494" w:rsidRDefault="00C04494" w:rsidP="000135AE"/>
    <w:p w14:paraId="5AA659DC" w14:textId="77777777" w:rsidR="000135AE" w:rsidRDefault="00C04494" w:rsidP="000135AE">
      <w:r>
        <w:rPr>
          <w:noProof/>
        </w:rPr>
        <w:drawing>
          <wp:anchor distT="0" distB="0" distL="114300" distR="114300" simplePos="0" relativeHeight="251662336" behindDoc="1" locked="0" layoutInCell="1" allowOverlap="1" wp14:anchorId="674E7C47" wp14:editId="4902A701">
            <wp:simplePos x="0" y="0"/>
            <wp:positionH relativeFrom="page">
              <wp:align>center</wp:align>
            </wp:positionH>
            <wp:positionV relativeFrom="page">
              <wp:posOffset>914400</wp:posOffset>
            </wp:positionV>
            <wp:extent cx="5330190" cy="2865120"/>
            <wp:effectExtent l="19050" t="0" r="3810" b="0"/>
            <wp:wrapTopAndBottom/>
            <wp:docPr id="6" name="Picture 1" descr="GMM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M v2.jpg"/>
                    <pic:cNvPicPr/>
                  </pic:nvPicPr>
                  <pic:blipFill>
                    <a:blip r:embed="rId8" cstate="print"/>
                    <a:srcRect l="11983" t="11608" r="9819" b="55942"/>
                    <a:stretch>
                      <a:fillRect/>
                    </a:stretch>
                  </pic:blipFill>
                  <pic:spPr>
                    <a:xfrm>
                      <a:off x="0" y="0"/>
                      <a:ext cx="5330190" cy="2865120"/>
                    </a:xfrm>
                    <a:prstGeom prst="rect">
                      <a:avLst/>
                    </a:prstGeom>
                  </pic:spPr>
                </pic:pic>
              </a:graphicData>
            </a:graphic>
          </wp:anchor>
        </w:drawing>
      </w:r>
      <w:r w:rsidR="000135AE">
        <w:t xml:space="preserve">Within the model, the vertical axis represents IAB Managerial Proficiency.  The horizontal axis </w:t>
      </w:r>
      <w:r>
        <w:t>relates to</w:t>
      </w:r>
      <w:r w:rsidR="000135AE">
        <w:t xml:space="preserve"> IAB Outcomes.  The model is based upon the premise that the IAB Managerial Proficiency required is a function of the IAB Outcomes desired.</w:t>
      </w:r>
    </w:p>
    <w:p w14:paraId="3AD224E3" w14:textId="77777777" w:rsidR="000135AE" w:rsidRDefault="000135AE" w:rsidP="000135AE"/>
    <w:p w14:paraId="2ADDFBBF" w14:textId="77777777" w:rsidR="005D4973" w:rsidRDefault="005D4973" w:rsidP="005D4973">
      <w:r>
        <w:t>The IAB Managerial Proficiency</w:t>
      </w:r>
      <w:r w:rsidR="00C04494">
        <w:t xml:space="preserve"> vs. </w:t>
      </w:r>
      <w:r>
        <w:t xml:space="preserve">IAB </w:t>
      </w:r>
      <w:r w:rsidR="007951F1">
        <w:t>Outcomes</w:t>
      </w:r>
      <w:r>
        <w:t xml:space="preserve"> relationship is represented by a series of management plateau levels linked by transition periods.  The four management plateaus (IAB Level I to IAB Level IV) are associated with the IAB </w:t>
      </w:r>
      <w:r w:rsidR="007951F1">
        <w:t>Outcomes</w:t>
      </w:r>
      <w:r>
        <w:t xml:space="preserve"> that can be achieved at each level of IAB Managerial Proficiency.  These levels or plateaus are “stability zones” where the IAB </w:t>
      </w:r>
      <w:r w:rsidR="007951F1">
        <w:t>Outcomes</w:t>
      </w:r>
      <w:r>
        <w:t xml:space="preserve"> matches the IAB Managerial Proficiency.  Between each level are transition periods whe</w:t>
      </w:r>
      <w:r w:rsidR="002D5F43">
        <w:t>n</w:t>
      </w:r>
      <w:r>
        <w:t xml:space="preserve"> an IAB makes a conscious effort to move to a higher level.  Modifications to the current form of IAB Managerial Proficiency must be identified and administered when considering increasing </w:t>
      </w:r>
      <w:r w:rsidR="00696FE1">
        <w:t xml:space="preserve">the number or quality of </w:t>
      </w:r>
      <w:r>
        <w:t xml:space="preserve">IAB </w:t>
      </w:r>
      <w:r w:rsidR="007951F1">
        <w:t>Outcomes</w:t>
      </w:r>
      <w:r>
        <w:t xml:space="preserve">.  </w:t>
      </w:r>
    </w:p>
    <w:p w14:paraId="210F9BB7" w14:textId="77777777" w:rsidR="005D4973" w:rsidRDefault="005D4973" w:rsidP="005D4973"/>
    <w:p w14:paraId="6ED58056" w14:textId="77777777" w:rsidR="00696FE1" w:rsidRDefault="005D4973" w:rsidP="00A334B9">
      <w:r>
        <w:t xml:space="preserve">Transition periods occur when an IAB makes a conscious decision to increase </w:t>
      </w:r>
      <w:r w:rsidR="00A61CFC">
        <w:t xml:space="preserve">or enhance </w:t>
      </w:r>
      <w:r>
        <w:t xml:space="preserve">IAB </w:t>
      </w:r>
      <w:r w:rsidR="007951F1">
        <w:t>Outcomes</w:t>
      </w:r>
      <w:r>
        <w:t xml:space="preserve"> which necessitates an increase in IAB Managerial Proficiency.  This increase is the result of an iterative process of learning through personal experience and the adoption of the next level of management systems practices</w:t>
      </w:r>
      <w:r w:rsidR="005B331B">
        <w:t xml:space="preserve"> (which is the basic purpose of this paper)</w:t>
      </w:r>
      <w:r>
        <w:t xml:space="preserve">.  </w:t>
      </w:r>
      <w:r w:rsidR="005A1B8F">
        <w:t>A</w:t>
      </w:r>
      <w:r>
        <w:t xml:space="preserve"> transition period often </w:t>
      </w:r>
      <w:r w:rsidR="003B130B">
        <w:t xml:space="preserve">causes anxiety and frustration </w:t>
      </w:r>
      <w:r>
        <w:t>for the individuals within the IAB and sometimes within the academic program</w:t>
      </w:r>
      <w:r w:rsidR="00313788">
        <w:t xml:space="preserve">, as in the case of senior faculty who were instrumental in establishing and initially leading the IAB.  They may feel a sense of abandonment once the IAB reaches a level of maturity and self-autonomy.  Transition periods can result in </w:t>
      </w:r>
      <w:r>
        <w:t xml:space="preserve">interpersonal conflicts because of new expectations and higher anticipated efficiencies.  During the transition periods, IAB members are typically being asked to step out of their personal “comfort zones” and meet new challenges.  It is important to note that a transition period is probably the most critical time for an IAB.  </w:t>
      </w:r>
    </w:p>
    <w:p w14:paraId="0FA960AD" w14:textId="77777777" w:rsidR="000135AE" w:rsidRDefault="000135AE" w:rsidP="00A334B9"/>
    <w:p w14:paraId="6FEE8305" w14:textId="77777777" w:rsidR="00A61CFC" w:rsidRDefault="00BC12F9" w:rsidP="0048166C">
      <w:r>
        <w:t>The IAB GMM provide</w:t>
      </w:r>
      <w:r w:rsidR="0048166C">
        <w:t>s</w:t>
      </w:r>
      <w:r>
        <w:t xml:space="preserve"> the fundamental theory for understanding</w:t>
      </w:r>
      <w:r w:rsidR="0048166C">
        <w:t xml:space="preserve"> </w:t>
      </w:r>
      <w:r w:rsidR="006A26D2">
        <w:t xml:space="preserve">the </w:t>
      </w:r>
      <w:r w:rsidR="00A61CFC">
        <w:t xml:space="preserve">magnitude and </w:t>
      </w:r>
      <w:r w:rsidR="006A26D2">
        <w:t xml:space="preserve">critical importance of </w:t>
      </w:r>
      <w:r w:rsidR="00A61CFC">
        <w:t xml:space="preserve">effective </w:t>
      </w:r>
      <w:r w:rsidR="0048166C">
        <w:t>I</w:t>
      </w:r>
      <w:r w:rsidR="00E06007">
        <w:t xml:space="preserve">AB Managerial Proficiency which is </w:t>
      </w:r>
      <w:r w:rsidR="003B130B">
        <w:t>presented</w:t>
      </w:r>
      <w:r w:rsidR="00E06007">
        <w:t xml:space="preserve"> </w:t>
      </w:r>
      <w:r w:rsidR="005C37F7">
        <w:t>in the following section</w:t>
      </w:r>
      <w:r w:rsidR="003B130B">
        <w:t>s</w:t>
      </w:r>
      <w:r w:rsidR="005C37F7">
        <w:t>.</w:t>
      </w:r>
      <w:r w:rsidR="00696FE1" w:rsidRPr="00F717FD">
        <w:t xml:space="preserve"> </w:t>
      </w:r>
    </w:p>
    <w:p w14:paraId="2C253D2C" w14:textId="77777777" w:rsidR="00A61CFC" w:rsidRDefault="00A61CFC">
      <w:r>
        <w:br w:type="page"/>
      </w:r>
    </w:p>
    <w:p w14:paraId="2BA87942" w14:textId="77777777" w:rsidR="00FD7566" w:rsidRPr="005414E5" w:rsidRDefault="00FD7566" w:rsidP="00AF2CDC">
      <w:pPr>
        <w:rPr>
          <w:b/>
          <w:sz w:val="24"/>
          <w:szCs w:val="24"/>
        </w:rPr>
      </w:pPr>
      <w:r w:rsidRPr="005414E5">
        <w:rPr>
          <w:b/>
          <w:sz w:val="24"/>
          <w:szCs w:val="24"/>
        </w:rPr>
        <w:lastRenderedPageBreak/>
        <w:t>IAB Managerial Proficiency</w:t>
      </w:r>
    </w:p>
    <w:p w14:paraId="79409C42" w14:textId="77777777" w:rsidR="00FD7566" w:rsidRDefault="00FD7566" w:rsidP="00AF2CDC"/>
    <w:p w14:paraId="3EB79486" w14:textId="77777777" w:rsidR="000B4452" w:rsidRDefault="00584E8D" w:rsidP="000B4452">
      <w:r w:rsidRPr="006D3BA1">
        <w:t xml:space="preserve">The primary components of </w:t>
      </w:r>
      <w:r w:rsidR="005C6007" w:rsidRPr="006D3BA1">
        <w:t xml:space="preserve">IAB </w:t>
      </w:r>
      <w:r w:rsidRPr="006D3BA1">
        <w:t xml:space="preserve">Managerial Proficiency </w:t>
      </w:r>
      <w:r w:rsidR="000B4452" w:rsidRPr="006D3BA1">
        <w:t>(as shown in Figure 2)</w:t>
      </w:r>
      <w:r w:rsidR="00270A34" w:rsidRPr="006D3BA1">
        <w:t xml:space="preserve"> are defined as:  1.) IAB Organizational Structure and Staffing: 2.) IAB Planning Systems; 3.) IAB Quality System</w:t>
      </w:r>
      <w:r w:rsidR="005A1B8F">
        <w:t>s</w:t>
      </w:r>
      <w:r w:rsidR="00270A34" w:rsidRPr="006D3BA1">
        <w:t xml:space="preserve">.  </w:t>
      </w:r>
      <w:r w:rsidR="008276B2">
        <w:t xml:space="preserve">This illustration </w:t>
      </w:r>
      <w:r w:rsidR="002D5F43">
        <w:t>re</w:t>
      </w:r>
      <w:r w:rsidR="00270A34" w:rsidRPr="006D3BA1">
        <w:t xml:space="preserve">presents a </w:t>
      </w:r>
      <w:r w:rsidR="003D70D4" w:rsidRPr="006D3BA1">
        <w:t xml:space="preserve">hierarchy </w:t>
      </w:r>
      <w:r w:rsidR="00270A34" w:rsidRPr="006D3BA1">
        <w:t>for creating or reorganizing an IAB</w:t>
      </w:r>
      <w:r w:rsidR="000B4359" w:rsidRPr="006D3BA1">
        <w:t xml:space="preserve">.  Initially an IAB must review the Organizational Structure and Staffing, prior to developing the </w:t>
      </w:r>
      <w:r w:rsidR="006D3BA1" w:rsidRPr="006D3BA1">
        <w:t>P</w:t>
      </w:r>
      <w:r w:rsidR="000B4359" w:rsidRPr="006D3BA1">
        <w:t>lanning Systems</w:t>
      </w:r>
      <w:r w:rsidR="006D3BA1" w:rsidRPr="006D3BA1">
        <w:t xml:space="preserve">.  Once the planning is in place, the </w:t>
      </w:r>
      <w:r w:rsidR="000B4359" w:rsidRPr="006D3BA1">
        <w:t>Quality System</w:t>
      </w:r>
      <w:r w:rsidR="006D3BA1" w:rsidRPr="006D3BA1">
        <w:t xml:space="preserve"> are defined and developed</w:t>
      </w:r>
      <w:r w:rsidR="002610E9">
        <w:t>, a</w:t>
      </w:r>
      <w:r w:rsidR="00EF621F">
        <w:t xml:space="preserve">ll of which are </w:t>
      </w:r>
      <w:r w:rsidR="002610E9">
        <w:t xml:space="preserve">explained later in this paper. </w:t>
      </w:r>
    </w:p>
    <w:p w14:paraId="23C9BEF5" w14:textId="77777777" w:rsidR="00DA43E4" w:rsidRPr="006D3BA1" w:rsidRDefault="00DA43E4" w:rsidP="000B4452"/>
    <w:p w14:paraId="0DAF9486" w14:textId="77777777" w:rsidR="000B4452" w:rsidRDefault="00791B86" w:rsidP="000B4452">
      <w:r>
        <w:rPr>
          <w:noProof/>
        </w:rPr>
        <mc:AlternateContent>
          <mc:Choice Requires="wps">
            <w:drawing>
              <wp:anchor distT="0" distB="0" distL="114300" distR="114300" simplePos="0" relativeHeight="251665408" behindDoc="0" locked="0" layoutInCell="1" allowOverlap="0" wp14:anchorId="05CDAAD5" wp14:editId="3E1F5C36">
                <wp:simplePos x="0" y="0"/>
                <wp:positionH relativeFrom="column">
                  <wp:posOffset>1071880</wp:posOffset>
                </wp:positionH>
                <wp:positionV relativeFrom="paragraph">
                  <wp:posOffset>16510</wp:posOffset>
                </wp:positionV>
                <wp:extent cx="3799840" cy="314960"/>
                <wp:effectExtent l="0" t="0" r="10160" b="27940"/>
                <wp:wrapSquare wrapText="bothSides"/>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314960"/>
                        </a:xfrm>
                        <a:prstGeom prst="rect">
                          <a:avLst/>
                        </a:prstGeom>
                        <a:gradFill rotWithShape="1">
                          <a:gsLst>
                            <a:gs pos="0">
                              <a:srgbClr val="CCFF99"/>
                            </a:gs>
                            <a:gs pos="100000">
                              <a:srgbClr val="CCFF99">
                                <a:gamma/>
                                <a:tint val="0"/>
                                <a:invGamma/>
                              </a:srgbClr>
                            </a:gs>
                          </a:gsLst>
                          <a:lin ang="5400000" scaled="1"/>
                        </a:gradFill>
                        <a:ln w="19050">
                          <a:solidFill>
                            <a:srgbClr val="000000"/>
                          </a:solidFill>
                          <a:miter lim="800000"/>
                          <a:headEnd/>
                          <a:tailEnd/>
                        </a:ln>
                      </wps:spPr>
                      <wps:txbx>
                        <w:txbxContent>
                          <w:p w14:paraId="1EF8B4B4" w14:textId="77777777" w:rsidR="00E36491" w:rsidRPr="00D42748" w:rsidRDefault="00E36491" w:rsidP="000B4452">
                            <w:pPr>
                              <w:jc w:val="center"/>
                              <w:rPr>
                                <w:sz w:val="28"/>
                                <w:szCs w:val="28"/>
                              </w:rPr>
                            </w:pPr>
                            <w:r>
                              <w:rPr>
                                <w:rFonts w:asciiTheme="majorHAnsi" w:hAnsiTheme="majorHAnsi" w:cstheme="majorHAnsi"/>
                                <w:b/>
                                <w:sz w:val="28"/>
                                <w:szCs w:val="28"/>
                              </w:rPr>
                              <w:t xml:space="preserve">IAB </w:t>
                            </w:r>
                            <w:r w:rsidRPr="00D42748">
                              <w:rPr>
                                <w:rFonts w:asciiTheme="majorHAnsi" w:hAnsiTheme="majorHAnsi" w:cstheme="majorHAnsi"/>
                                <w:b/>
                                <w:sz w:val="28"/>
                                <w:szCs w:val="28"/>
                              </w:rPr>
                              <w:t>Organizational Structure and Staffing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CDAAD5" id="_x0000_t202" coordsize="21600,21600" o:spt="202" path="m,l,21600r21600,l21600,xe">
                <v:stroke joinstyle="miter"/>
                <v:path gradientshapeok="t" o:connecttype="rect"/>
              </v:shapetype>
              <v:shape id="Text Box 84" o:spid="_x0000_s1026" type="#_x0000_t202" style="position:absolute;margin-left:84.4pt;margin-top:1.3pt;width:299.2pt;height:24.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" o:allowoverlap="f" fillcolor="#cf9" strokeweight="1.5pt">
                <v:fill rotate="t" focus="100%" type="gradient"/>
                <v:textbox style="mso-fit-shape-to-text:t">
                  <w:txbxContent>
                    <w:p w14:paraId="1EF8B4B4" w14:textId="77777777" w:rsidR="00E36491" w:rsidRPr="00D42748" w:rsidRDefault="00E36491" w:rsidP="000B4452">
                      <w:pPr>
                        <w:jc w:val="center"/>
                        <w:rPr>
                          <w:sz w:val="28"/>
                          <w:szCs w:val="28"/>
                        </w:rPr>
                      </w:pPr>
                      <w:r>
                        <w:rPr>
                          <w:rFonts w:asciiTheme="majorHAnsi" w:hAnsiTheme="majorHAnsi" w:cstheme="majorHAnsi"/>
                          <w:b/>
                          <w:sz w:val="28"/>
                          <w:szCs w:val="28"/>
                        </w:rPr>
                        <w:t xml:space="preserve">IAB </w:t>
                      </w:r>
                      <w:r w:rsidRPr="00D42748">
                        <w:rPr>
                          <w:rFonts w:asciiTheme="majorHAnsi" w:hAnsiTheme="majorHAnsi" w:cstheme="majorHAnsi"/>
                          <w:b/>
                          <w:sz w:val="28"/>
                          <w:szCs w:val="28"/>
                        </w:rPr>
                        <w:t>Organizational Structure and Staffing</w:t>
                      </w:r>
                    </w:p>
                  </w:txbxContent>
                </v:textbox>
                <w10:wrap type="square"/>
              </v:shape>
            </w:pict>
          </mc:Fallback>
        </mc:AlternateContent>
      </w:r>
    </w:p>
    <w:p w14:paraId="23E19227" w14:textId="77777777" w:rsidR="000B4452" w:rsidRDefault="000B4452" w:rsidP="000B4452"/>
    <w:p w14:paraId="1FB0A1DC" w14:textId="77777777" w:rsidR="000B4452" w:rsidRDefault="00791B86" w:rsidP="000B4452">
      <w:pPr>
        <w:tabs>
          <w:tab w:val="left" w:pos="2448"/>
        </w:tabs>
      </w:pPr>
      <w:r>
        <w:rPr>
          <w:noProof/>
        </w:rPr>
        <mc:AlternateContent>
          <mc:Choice Requires="wps">
            <w:drawing>
              <wp:anchor distT="0" distB="0" distL="114300" distR="114300" simplePos="0" relativeHeight="251668480" behindDoc="0" locked="0" layoutInCell="1" allowOverlap="1" wp14:anchorId="54214B3F" wp14:editId="1C50A29B">
                <wp:simplePos x="0" y="0"/>
                <wp:positionH relativeFrom="column">
                  <wp:posOffset>2786380</wp:posOffset>
                </wp:positionH>
                <wp:positionV relativeFrom="paragraph">
                  <wp:posOffset>31750</wp:posOffset>
                </wp:positionV>
                <wp:extent cx="373380" cy="641985"/>
                <wp:effectExtent l="57150" t="19050" r="26670" b="43815"/>
                <wp:wrapNone/>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641985"/>
                        </a:xfrm>
                        <a:prstGeom prst="downArrow">
                          <a:avLst>
                            <a:gd name="adj1" fmla="val 50000"/>
                            <a:gd name="adj2" fmla="val 42985"/>
                          </a:avLst>
                        </a:prstGeom>
                        <a:gradFill rotWithShape="1">
                          <a:gsLst>
                            <a:gs pos="0">
                              <a:srgbClr val="92D050"/>
                            </a:gs>
                            <a:gs pos="100000">
                              <a:srgbClr val="92D050">
                                <a:gamma/>
                                <a:shade val="46275"/>
                                <a:invGamma/>
                              </a:srgbClr>
                            </a:gs>
                          </a:gsLst>
                          <a:lin ang="5400000" scaled="1"/>
                        </a:gra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EE6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26" type="#_x0000_t67" style="position:absolute;margin-left:219.4pt;margin-top:2.5pt;width:29.4pt;height: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" fillcolor="#92d050" strokeweight="2.5pt">
                <v:fill color2="#446025" rotate="t" focus="100%" type="gradient"/>
              </v:shape>
            </w:pict>
          </mc:Fallback>
        </mc:AlternateContent>
      </w:r>
      <w:r w:rsidR="000B4452">
        <w:tab/>
      </w:r>
    </w:p>
    <w:p w14:paraId="563E3788" w14:textId="77777777" w:rsidR="000B4452" w:rsidRDefault="000B4452" w:rsidP="000B4452">
      <w:pPr>
        <w:tabs>
          <w:tab w:val="left" w:pos="2448"/>
        </w:tabs>
      </w:pPr>
    </w:p>
    <w:p w14:paraId="2BE5489B" w14:textId="77777777" w:rsidR="000B4452" w:rsidRDefault="000B4452" w:rsidP="000B4452">
      <w:pPr>
        <w:tabs>
          <w:tab w:val="left" w:pos="2448"/>
        </w:tabs>
      </w:pPr>
    </w:p>
    <w:p w14:paraId="161F20E0" w14:textId="77777777" w:rsidR="000B4452" w:rsidRDefault="000B4452" w:rsidP="000B4452">
      <w:pPr>
        <w:tabs>
          <w:tab w:val="left" w:pos="2448"/>
        </w:tabs>
      </w:pPr>
    </w:p>
    <w:p w14:paraId="433CFE8D" w14:textId="77777777" w:rsidR="000B4452" w:rsidRDefault="00791B86" w:rsidP="000B4452">
      <w:pPr>
        <w:tabs>
          <w:tab w:val="left" w:pos="2448"/>
        </w:tabs>
      </w:pPr>
      <w:r>
        <w:rPr>
          <w:noProof/>
        </w:rPr>
        <mc:AlternateContent>
          <mc:Choice Requires="wps">
            <w:drawing>
              <wp:anchor distT="0" distB="0" distL="114300" distR="114300" simplePos="0" relativeHeight="251667456" behindDoc="0" locked="0" layoutInCell="1" allowOverlap="1" wp14:anchorId="5C7ACB4E" wp14:editId="6DD6559C">
                <wp:simplePos x="0" y="0"/>
                <wp:positionH relativeFrom="column">
                  <wp:posOffset>1877695</wp:posOffset>
                </wp:positionH>
                <wp:positionV relativeFrom="paragraph">
                  <wp:posOffset>50165</wp:posOffset>
                </wp:positionV>
                <wp:extent cx="2237105" cy="314960"/>
                <wp:effectExtent l="0" t="0" r="10795" b="27940"/>
                <wp:wrapSquare wrapText="bothSides"/>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314960"/>
                        </a:xfrm>
                        <a:prstGeom prst="rect">
                          <a:avLst/>
                        </a:prstGeom>
                        <a:gradFill rotWithShape="1">
                          <a:gsLst>
                            <a:gs pos="0">
                              <a:srgbClr val="FF6699"/>
                            </a:gs>
                            <a:gs pos="100000">
                              <a:srgbClr val="FF6699">
                                <a:gamma/>
                                <a:tint val="0"/>
                                <a:invGamma/>
                              </a:srgbClr>
                            </a:gs>
                          </a:gsLst>
                          <a:lin ang="5400000" scaled="1"/>
                        </a:gradFill>
                        <a:ln w="19050">
                          <a:solidFill>
                            <a:srgbClr val="000000"/>
                          </a:solidFill>
                          <a:miter lim="800000"/>
                          <a:headEnd/>
                          <a:tailEnd/>
                        </a:ln>
                      </wps:spPr>
                      <wps:txbx>
                        <w:txbxContent>
                          <w:p w14:paraId="169962B4" w14:textId="77777777" w:rsidR="00E36491" w:rsidRPr="004401AD" w:rsidRDefault="00E36491" w:rsidP="000B4452">
                            <w:pPr>
                              <w:jc w:val="center"/>
                              <w:rPr>
                                <w:rFonts w:ascii="Arial" w:hAnsi="Arial" w:cs="Arial"/>
                                <w:b/>
                                <w:sz w:val="28"/>
                                <w:szCs w:val="28"/>
                              </w:rPr>
                            </w:pPr>
                            <w:r>
                              <w:rPr>
                                <w:rFonts w:ascii="Arial" w:hAnsi="Arial" w:cs="Arial"/>
                                <w:b/>
                                <w:sz w:val="28"/>
                                <w:szCs w:val="28"/>
                              </w:rPr>
                              <w:t xml:space="preserve">IAB </w:t>
                            </w:r>
                            <w:r w:rsidRPr="004401AD">
                              <w:rPr>
                                <w:rFonts w:ascii="Arial" w:hAnsi="Arial" w:cs="Arial"/>
                                <w:b/>
                                <w:sz w:val="28"/>
                                <w:szCs w:val="28"/>
                              </w:rPr>
                              <w:t>Planning Systems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7ACB4E" id="Text Box 86" o:spid="_x0000_s1027" type="#_x0000_t202" style="position:absolute;margin-left:147.85pt;margin-top:3.95pt;width:176.15pt;height:24.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" fillcolor="#f69" strokeweight="1.5pt">
                <v:fill rotate="t" focus="100%" type="gradient"/>
                <v:textbox style="mso-fit-shape-to-text:t">
                  <w:txbxContent>
                    <w:p w14:paraId="169962B4" w14:textId="77777777" w:rsidR="00E36491" w:rsidRPr="004401AD" w:rsidRDefault="00E36491" w:rsidP="000B4452">
                      <w:pPr>
                        <w:jc w:val="center"/>
                        <w:rPr>
                          <w:rFonts w:ascii="Arial" w:hAnsi="Arial" w:cs="Arial"/>
                          <w:b/>
                          <w:sz w:val="28"/>
                          <w:szCs w:val="28"/>
                        </w:rPr>
                      </w:pPr>
                      <w:r>
                        <w:rPr>
                          <w:rFonts w:ascii="Arial" w:hAnsi="Arial" w:cs="Arial"/>
                          <w:b/>
                          <w:sz w:val="28"/>
                          <w:szCs w:val="28"/>
                        </w:rPr>
                        <w:t xml:space="preserve">IAB </w:t>
                      </w:r>
                      <w:r w:rsidRPr="004401AD">
                        <w:rPr>
                          <w:rFonts w:ascii="Arial" w:hAnsi="Arial" w:cs="Arial"/>
                          <w:b/>
                          <w:sz w:val="28"/>
                          <w:szCs w:val="28"/>
                        </w:rPr>
                        <w:t>Planning Systems</w:t>
                      </w:r>
                    </w:p>
                  </w:txbxContent>
                </v:textbox>
                <w10:wrap type="square"/>
              </v:shape>
            </w:pict>
          </mc:Fallback>
        </mc:AlternateContent>
      </w:r>
    </w:p>
    <w:p w14:paraId="15FE4483" w14:textId="77777777" w:rsidR="000B4452" w:rsidRDefault="000B4452" w:rsidP="000B4452">
      <w:pPr>
        <w:tabs>
          <w:tab w:val="left" w:pos="2448"/>
        </w:tabs>
      </w:pPr>
    </w:p>
    <w:p w14:paraId="56970E89" w14:textId="77777777" w:rsidR="000B4452" w:rsidRDefault="00791B86" w:rsidP="000B4452">
      <w:pPr>
        <w:tabs>
          <w:tab w:val="left" w:pos="2448"/>
        </w:tabs>
      </w:pPr>
      <w:r>
        <w:rPr>
          <w:noProof/>
        </w:rPr>
        <mc:AlternateContent>
          <mc:Choice Requires="wps">
            <w:drawing>
              <wp:anchor distT="0" distB="0" distL="114300" distR="114300" simplePos="0" relativeHeight="251664384" behindDoc="0" locked="0" layoutInCell="1" allowOverlap="1" wp14:anchorId="529F3F8D" wp14:editId="4255E40E">
                <wp:simplePos x="0" y="0"/>
                <wp:positionH relativeFrom="column">
                  <wp:posOffset>2786380</wp:posOffset>
                </wp:positionH>
                <wp:positionV relativeFrom="paragraph">
                  <wp:posOffset>53975</wp:posOffset>
                </wp:positionV>
                <wp:extent cx="373380" cy="641985"/>
                <wp:effectExtent l="57150" t="19050" r="26670" b="43815"/>
                <wp:wrapNone/>
                <wp:docPr id="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641985"/>
                        </a:xfrm>
                        <a:prstGeom prst="downArrow">
                          <a:avLst>
                            <a:gd name="adj1" fmla="val 50000"/>
                            <a:gd name="adj2" fmla="val 42985"/>
                          </a:avLst>
                        </a:prstGeom>
                        <a:gradFill rotWithShape="1">
                          <a:gsLst>
                            <a:gs pos="0">
                              <a:srgbClr val="92D050"/>
                            </a:gs>
                            <a:gs pos="100000">
                              <a:srgbClr val="92D050">
                                <a:gamma/>
                                <a:shade val="46275"/>
                                <a:invGamma/>
                              </a:srgbClr>
                            </a:gs>
                          </a:gsLst>
                          <a:lin ang="5400000" scaled="1"/>
                        </a:gra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92DC" id="AutoShape 83" o:spid="_x0000_s1026" type="#_x0000_t67" style="position:absolute;margin-left:219.4pt;margin-top:4.25pt;width:29.4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" fillcolor="#92d050" strokeweight="2.5pt">
                <v:fill color2="#446025" rotate="t" focus="100%" type="gradient"/>
              </v:shape>
            </w:pict>
          </mc:Fallback>
        </mc:AlternateContent>
      </w:r>
    </w:p>
    <w:p w14:paraId="7C157967" w14:textId="77777777" w:rsidR="000B4452" w:rsidRDefault="000B4452" w:rsidP="000B4452">
      <w:pPr>
        <w:tabs>
          <w:tab w:val="left" w:pos="2448"/>
        </w:tabs>
      </w:pPr>
    </w:p>
    <w:p w14:paraId="5EDF6A3D" w14:textId="77777777" w:rsidR="000B4452" w:rsidRDefault="000B4452" w:rsidP="000B4452">
      <w:pPr>
        <w:tabs>
          <w:tab w:val="left" w:pos="2448"/>
        </w:tabs>
      </w:pPr>
    </w:p>
    <w:p w14:paraId="3BFB8FE2" w14:textId="77777777" w:rsidR="000B4452" w:rsidRDefault="000B4452" w:rsidP="000B4452">
      <w:pPr>
        <w:tabs>
          <w:tab w:val="left" w:pos="2448"/>
        </w:tabs>
      </w:pPr>
    </w:p>
    <w:p w14:paraId="3CCBB641" w14:textId="77777777" w:rsidR="000B4452" w:rsidRDefault="00791B86" w:rsidP="000B4452">
      <w:pPr>
        <w:tabs>
          <w:tab w:val="left" w:pos="2448"/>
        </w:tabs>
      </w:pPr>
      <w:r>
        <w:rPr>
          <w:noProof/>
        </w:rPr>
        <mc:AlternateContent>
          <mc:Choice Requires="wps">
            <w:drawing>
              <wp:anchor distT="0" distB="0" distL="114300" distR="114300" simplePos="0" relativeHeight="251666432" behindDoc="0" locked="0" layoutInCell="1" allowOverlap="1" wp14:anchorId="741AD323" wp14:editId="4422CEB1">
                <wp:simplePos x="0" y="0"/>
                <wp:positionH relativeFrom="column">
                  <wp:posOffset>1962785</wp:posOffset>
                </wp:positionH>
                <wp:positionV relativeFrom="paragraph">
                  <wp:posOffset>83820</wp:posOffset>
                </wp:positionV>
                <wp:extent cx="2042160" cy="314960"/>
                <wp:effectExtent l="0" t="0" r="15240" b="27940"/>
                <wp:wrapSquare wrapText="bothSides"/>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4960"/>
                        </a:xfrm>
                        <a:prstGeom prst="rect">
                          <a:avLst/>
                        </a:prstGeom>
                        <a:gradFill rotWithShape="1">
                          <a:gsLst>
                            <a:gs pos="0">
                              <a:srgbClr val="66CCFF"/>
                            </a:gs>
                            <a:gs pos="100000">
                              <a:srgbClr val="66CCFF">
                                <a:gamma/>
                                <a:tint val="0"/>
                                <a:invGamma/>
                              </a:srgbClr>
                            </a:gs>
                          </a:gsLst>
                          <a:lin ang="5400000" scaled="1"/>
                        </a:gradFill>
                        <a:ln w="19050">
                          <a:solidFill>
                            <a:srgbClr val="000000"/>
                          </a:solidFill>
                          <a:miter lim="800000"/>
                          <a:headEnd/>
                          <a:tailEnd/>
                        </a:ln>
                      </wps:spPr>
                      <wps:txbx>
                        <w:txbxContent>
                          <w:p w14:paraId="75CAC59C" w14:textId="77777777" w:rsidR="00E36491" w:rsidRPr="00D42748" w:rsidRDefault="00E36491" w:rsidP="000B4452">
                            <w:pPr>
                              <w:jc w:val="center"/>
                              <w:rPr>
                                <w:rFonts w:ascii="Arial" w:hAnsi="Arial"/>
                                <w:b/>
                                <w:sz w:val="28"/>
                                <w:szCs w:val="28"/>
                              </w:rPr>
                            </w:pPr>
                            <w:r>
                              <w:rPr>
                                <w:rFonts w:ascii="Arial" w:hAnsi="Arial"/>
                                <w:b/>
                                <w:sz w:val="28"/>
                                <w:szCs w:val="28"/>
                              </w:rPr>
                              <w:t xml:space="preserve">IAB </w:t>
                            </w:r>
                            <w:r w:rsidRPr="00D42748">
                              <w:rPr>
                                <w:rFonts w:ascii="Arial" w:hAnsi="Arial"/>
                                <w:b/>
                                <w:sz w:val="28"/>
                                <w:szCs w:val="28"/>
                              </w:rPr>
                              <w:t>Quality Systems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1AD323" id="Text Box 85" o:spid="_x0000_s1028" type="#_x0000_t202" style="position:absolute;margin-left:154.55pt;margin-top:6.6pt;width:160.8pt;height:24.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" fillcolor="#6cf" strokeweight="1.5pt">
                <v:fill rotate="t" focus="100%" type="gradient"/>
                <v:textbox style="mso-fit-shape-to-text:t">
                  <w:txbxContent>
                    <w:p w14:paraId="75CAC59C" w14:textId="77777777" w:rsidR="00E36491" w:rsidRPr="00D42748" w:rsidRDefault="00E36491" w:rsidP="000B4452">
                      <w:pPr>
                        <w:jc w:val="center"/>
                        <w:rPr>
                          <w:rFonts w:ascii="Arial" w:hAnsi="Arial"/>
                          <w:b/>
                          <w:sz w:val="28"/>
                          <w:szCs w:val="28"/>
                        </w:rPr>
                      </w:pPr>
                      <w:r>
                        <w:rPr>
                          <w:rFonts w:ascii="Arial" w:hAnsi="Arial"/>
                          <w:b/>
                          <w:sz w:val="28"/>
                          <w:szCs w:val="28"/>
                        </w:rPr>
                        <w:t xml:space="preserve">IAB </w:t>
                      </w:r>
                      <w:r w:rsidRPr="00D42748">
                        <w:rPr>
                          <w:rFonts w:ascii="Arial" w:hAnsi="Arial"/>
                          <w:b/>
                          <w:sz w:val="28"/>
                          <w:szCs w:val="28"/>
                        </w:rPr>
                        <w:t>Quality Systems</w:t>
                      </w:r>
                    </w:p>
                  </w:txbxContent>
                </v:textbox>
                <w10:wrap type="square"/>
              </v:shape>
            </w:pict>
          </mc:Fallback>
        </mc:AlternateContent>
      </w:r>
    </w:p>
    <w:p w14:paraId="6E1BBDB1" w14:textId="77777777" w:rsidR="000B4452" w:rsidRDefault="000B4452" w:rsidP="000B4452">
      <w:pPr>
        <w:tabs>
          <w:tab w:val="left" w:pos="2448"/>
        </w:tabs>
      </w:pPr>
    </w:p>
    <w:p w14:paraId="39492696" w14:textId="77777777" w:rsidR="000B4452" w:rsidRPr="004401AD" w:rsidRDefault="000B4452" w:rsidP="000B4452"/>
    <w:p w14:paraId="465A28ED" w14:textId="77777777" w:rsidR="000B4452" w:rsidRDefault="000B4452" w:rsidP="000B4452"/>
    <w:p w14:paraId="0BE0DD2C" w14:textId="77777777" w:rsidR="000B4452" w:rsidRDefault="000B4452" w:rsidP="00270A34">
      <w:pPr>
        <w:jc w:val="center"/>
      </w:pPr>
      <w:r>
        <w:t>Figure 2</w:t>
      </w:r>
      <w:r w:rsidR="00656ED9">
        <w:t xml:space="preserve"> - </w:t>
      </w:r>
      <w:r w:rsidR="00270A34">
        <w:t xml:space="preserve">Components of </w:t>
      </w:r>
      <w:r w:rsidR="00830DB4">
        <w:t xml:space="preserve">the </w:t>
      </w:r>
      <w:r>
        <w:t>IAB Managerial Proficiency</w:t>
      </w:r>
      <w:r w:rsidR="000B4359">
        <w:t xml:space="preserve"> Hierarchy</w:t>
      </w:r>
    </w:p>
    <w:p w14:paraId="4C91A8FD" w14:textId="77777777" w:rsidR="0062732B" w:rsidRDefault="0062732B" w:rsidP="00584E8D"/>
    <w:p w14:paraId="0B0CE11B" w14:textId="77777777" w:rsidR="005C0443" w:rsidRDefault="00270A34" w:rsidP="00584E8D">
      <w:r w:rsidRPr="0048166C">
        <w:t xml:space="preserve">IAB Managerial Proficiency </w:t>
      </w:r>
      <w:r w:rsidR="008276B2">
        <w:t xml:space="preserve">focuses on the processes required to operate an </w:t>
      </w:r>
      <w:r w:rsidRPr="0048166C">
        <w:t>IAB</w:t>
      </w:r>
      <w:r>
        <w:t xml:space="preserve"> more efficiently with moderate increases in the energy expended.  An increase in Managerial Proficiency is limited only by the </w:t>
      </w:r>
      <w:r w:rsidR="006D3BA1">
        <w:t xml:space="preserve">level of effort, </w:t>
      </w:r>
      <w:r>
        <w:t>training, innovation</w:t>
      </w:r>
      <w:r w:rsidR="006D3BA1">
        <w:t xml:space="preserve">, and expertise of the </w:t>
      </w:r>
      <w:r>
        <w:t>membership of the IAB.</w:t>
      </w:r>
      <w:r w:rsidR="0048166C">
        <w:t xml:space="preserve">  </w:t>
      </w:r>
      <w:r w:rsidR="00584E8D">
        <w:t xml:space="preserve">IAB Managerial Proficiency is dictated by the </w:t>
      </w:r>
      <w:r w:rsidR="005C0443">
        <w:t xml:space="preserve">structure and systems </w:t>
      </w:r>
      <w:r w:rsidR="00584E8D">
        <w:t>used by an IAB</w:t>
      </w:r>
      <w:r w:rsidR="005C0443">
        <w:t xml:space="preserve"> </w:t>
      </w:r>
      <w:r w:rsidR="00124A59">
        <w:t xml:space="preserve">which must be </w:t>
      </w:r>
      <w:r w:rsidR="005C0443">
        <w:t xml:space="preserve">defined in very specific terms </w:t>
      </w:r>
      <w:r w:rsidR="00124A59">
        <w:t xml:space="preserve">in order to </w:t>
      </w:r>
      <w:r w:rsidR="005C0443">
        <w:t xml:space="preserve">provide a means of assuring consistency and continuity. </w:t>
      </w:r>
    </w:p>
    <w:p w14:paraId="08249191" w14:textId="77777777" w:rsidR="005C0443" w:rsidRDefault="005C0443" w:rsidP="00584E8D"/>
    <w:p w14:paraId="7DF12976" w14:textId="77777777" w:rsidR="00124A59" w:rsidRDefault="00CE71CA" w:rsidP="005A1B8F">
      <w:pPr>
        <w:tabs>
          <w:tab w:val="left" w:pos="6930"/>
        </w:tabs>
      </w:pPr>
      <w:r>
        <w:t xml:space="preserve">All IAB’s are similar, but each IAB is unique, so the organizational structure and general operating procedures should be developed by the </w:t>
      </w:r>
      <w:r w:rsidR="005A1B8F">
        <w:t>IAB</w:t>
      </w:r>
      <w:r>
        <w:t xml:space="preserve"> members </w:t>
      </w:r>
      <w:r w:rsidR="00173B8F">
        <w:t>and</w:t>
      </w:r>
      <w:r>
        <w:t xml:space="preserve"> are typically documented in the IAB </w:t>
      </w:r>
      <w:r w:rsidR="0085123E">
        <w:t>Bylaws</w:t>
      </w:r>
      <w:r>
        <w:t xml:space="preserve"> or </w:t>
      </w:r>
      <w:r w:rsidR="00124A59">
        <w:t xml:space="preserve">the IAB </w:t>
      </w:r>
      <w:r w:rsidR="00ED7876">
        <w:t>O</w:t>
      </w:r>
      <w:r>
        <w:t xml:space="preserve">perating </w:t>
      </w:r>
      <w:r w:rsidR="00ED7876">
        <w:t>M</w:t>
      </w:r>
      <w:r>
        <w:t xml:space="preserve">anual.  </w:t>
      </w:r>
      <w:r w:rsidR="00124A59">
        <w:t xml:space="preserve">The following sections of this paper discuss the </w:t>
      </w:r>
      <w:r w:rsidRPr="0048166C">
        <w:t>IAB Organizational Structure and Staffing</w:t>
      </w:r>
      <w:r>
        <w:t xml:space="preserve">, </w:t>
      </w:r>
      <w:r w:rsidRPr="0048166C">
        <w:t>the IAB Planning Systems</w:t>
      </w:r>
      <w:r>
        <w:t xml:space="preserve">, </w:t>
      </w:r>
      <w:r w:rsidRPr="0048166C">
        <w:t>and the IAB Quality System</w:t>
      </w:r>
      <w:r w:rsidR="005A1B8F">
        <w:t>s</w:t>
      </w:r>
      <w:r>
        <w:t>,</w:t>
      </w:r>
      <w:r w:rsidR="00124A59">
        <w:t xml:space="preserve"> respectively.</w:t>
      </w:r>
    </w:p>
    <w:p w14:paraId="27D08024" w14:textId="77777777" w:rsidR="00CE71CA" w:rsidRDefault="00CE71CA" w:rsidP="00584E8D"/>
    <w:p w14:paraId="04D0AAB1" w14:textId="77777777" w:rsidR="00E270D9" w:rsidRDefault="00E270D9" w:rsidP="00584E8D"/>
    <w:p w14:paraId="5430F1F6" w14:textId="77777777" w:rsidR="00B3334B" w:rsidRPr="005414E5" w:rsidRDefault="00B3334B" w:rsidP="00B3334B">
      <w:pPr>
        <w:rPr>
          <w:b/>
          <w:sz w:val="24"/>
          <w:szCs w:val="24"/>
        </w:rPr>
      </w:pPr>
      <w:r w:rsidRPr="005414E5">
        <w:rPr>
          <w:b/>
          <w:sz w:val="24"/>
          <w:szCs w:val="24"/>
        </w:rPr>
        <w:t>IAB Organizational Structure and Staffing</w:t>
      </w:r>
    </w:p>
    <w:p w14:paraId="74BF43E7" w14:textId="77777777" w:rsidR="00B3334B" w:rsidRDefault="00B3334B" w:rsidP="00584E8D"/>
    <w:p w14:paraId="689CF771" w14:textId="77777777" w:rsidR="00124A59" w:rsidRDefault="00124A59" w:rsidP="00584E8D">
      <w:r>
        <w:t>The organizational structure and staffing of an IAB provides the foundation for developing the planning and quality systems used by an IAB.  Some of the key points that need to be addressed</w:t>
      </w:r>
      <w:r w:rsidR="005C37F7">
        <w:t>,</w:t>
      </w:r>
      <w:r>
        <w:t xml:space="preserve"> </w:t>
      </w:r>
      <w:r w:rsidR="005C37F7">
        <w:t xml:space="preserve">as </w:t>
      </w:r>
      <w:r w:rsidR="008276B2">
        <w:t>related to IAB</w:t>
      </w:r>
      <w:r>
        <w:t xml:space="preserve"> O</w:t>
      </w:r>
      <w:r w:rsidRPr="00124A59">
        <w:t>rganizational Structure</w:t>
      </w:r>
      <w:r>
        <w:t xml:space="preserve"> and Staffing</w:t>
      </w:r>
      <w:r w:rsidR="005C37F7">
        <w:t>,</w:t>
      </w:r>
      <w:r>
        <w:t xml:space="preserve"> </w:t>
      </w:r>
      <w:r w:rsidR="003F3E8C">
        <w:t>are listed below</w:t>
      </w:r>
      <w:r w:rsidR="002D5F43">
        <w:t>:</w:t>
      </w:r>
    </w:p>
    <w:p w14:paraId="68CD9412" w14:textId="77777777" w:rsidR="00124A59" w:rsidRDefault="00124A59" w:rsidP="00124A59"/>
    <w:p w14:paraId="31B67791" w14:textId="77777777" w:rsidR="005C37F7" w:rsidRDefault="005C37F7" w:rsidP="005C37F7">
      <w:pPr>
        <w:pStyle w:val="ListParagraph"/>
        <w:numPr>
          <w:ilvl w:val="0"/>
          <w:numId w:val="21"/>
        </w:numPr>
      </w:pPr>
      <w:r>
        <w:t>Work under a written set of Bylaws which are periodically reviewed and amended.</w:t>
      </w:r>
    </w:p>
    <w:p w14:paraId="4015C746" w14:textId="77777777" w:rsidR="005C37F7" w:rsidRDefault="005C37F7" w:rsidP="005C37F7">
      <w:pPr>
        <w:pStyle w:val="ListParagraph"/>
        <w:numPr>
          <w:ilvl w:val="0"/>
          <w:numId w:val="21"/>
        </w:numPr>
      </w:pPr>
      <w:r>
        <w:t>Recruit, select, and plac</w:t>
      </w:r>
      <w:r w:rsidR="002D5F43">
        <w:t xml:space="preserve">e </w:t>
      </w:r>
      <w:r>
        <w:t>(on a committee</w:t>
      </w:r>
      <w:r w:rsidR="002D5F43">
        <w:t xml:space="preserve"> or task force</w:t>
      </w:r>
      <w:r>
        <w:t xml:space="preserve">) </w:t>
      </w:r>
      <w:r w:rsidR="002D5F43">
        <w:t>“</w:t>
      </w:r>
      <w:r>
        <w:t>active</w:t>
      </w:r>
      <w:r w:rsidR="002D5F43">
        <w:t>”</w:t>
      </w:r>
      <w:r>
        <w:t xml:space="preserve"> IAB members.</w:t>
      </w:r>
    </w:p>
    <w:p w14:paraId="1E8A9ADA" w14:textId="77777777" w:rsidR="005C37F7" w:rsidRDefault="005C37F7" w:rsidP="005C37F7">
      <w:pPr>
        <w:pStyle w:val="ListParagraph"/>
        <w:numPr>
          <w:ilvl w:val="0"/>
          <w:numId w:val="21"/>
        </w:numPr>
      </w:pPr>
      <w:r>
        <w:t>Deliver high-impact IAB meetings.</w:t>
      </w:r>
    </w:p>
    <w:p w14:paraId="46636F8B" w14:textId="77777777" w:rsidR="003F3E8C" w:rsidRDefault="002D5F43" w:rsidP="0062732B">
      <w:pPr>
        <w:pStyle w:val="ListParagraph"/>
        <w:numPr>
          <w:ilvl w:val="0"/>
          <w:numId w:val="21"/>
        </w:numPr>
      </w:pPr>
      <w:r>
        <w:t>Have w</w:t>
      </w:r>
      <w:r w:rsidR="00124A59">
        <w:t>ell-defined lines of responsibility and authority (task allocation, coordination</w:t>
      </w:r>
      <w:r w:rsidR="003F3E8C">
        <w:t>,</w:t>
      </w:r>
      <w:r w:rsidR="00124A59">
        <w:t xml:space="preserve"> </w:t>
      </w:r>
      <w:r w:rsidR="008276B2">
        <w:t xml:space="preserve">communication, </w:t>
      </w:r>
      <w:r w:rsidR="00124A59">
        <w:t xml:space="preserve">and </w:t>
      </w:r>
      <w:r w:rsidR="003F3E8C">
        <w:t>follow-through).</w:t>
      </w:r>
    </w:p>
    <w:p w14:paraId="6FBAF2DF" w14:textId="77777777" w:rsidR="00452957" w:rsidRDefault="002D5F43" w:rsidP="000E70D9">
      <w:pPr>
        <w:pStyle w:val="ListParagraph"/>
        <w:numPr>
          <w:ilvl w:val="0"/>
          <w:numId w:val="21"/>
        </w:numPr>
      </w:pPr>
      <w:r>
        <w:t>Operate under a</w:t>
      </w:r>
      <w:r w:rsidR="00124A59">
        <w:t xml:space="preserve"> formal </w:t>
      </w:r>
      <w:r w:rsidR="003F3E8C">
        <w:t>o</w:t>
      </w:r>
      <w:r w:rsidR="00124A59">
        <w:t xml:space="preserve">rganizational </w:t>
      </w:r>
      <w:r w:rsidR="003F3E8C">
        <w:t xml:space="preserve">structure </w:t>
      </w:r>
      <w:r>
        <w:t xml:space="preserve">which includes </w:t>
      </w:r>
      <w:r w:rsidR="00124A59">
        <w:t>committees</w:t>
      </w:r>
      <w:r>
        <w:t xml:space="preserve">, </w:t>
      </w:r>
      <w:r w:rsidR="00124A59">
        <w:t>subcommittees</w:t>
      </w:r>
      <w:r>
        <w:t>,</w:t>
      </w:r>
      <w:r w:rsidR="008276B2">
        <w:t xml:space="preserve"> and/or </w:t>
      </w:r>
      <w:r w:rsidR="00124A59">
        <w:t>task forces</w:t>
      </w:r>
      <w:r>
        <w:t xml:space="preserve"> </w:t>
      </w:r>
      <w:r w:rsidR="00124A59">
        <w:t xml:space="preserve">with </w:t>
      </w:r>
      <w:r>
        <w:t>clearly defined responsibilities and deliverables</w:t>
      </w:r>
      <w:r w:rsidR="00124A59">
        <w:t>.</w:t>
      </w:r>
    </w:p>
    <w:p w14:paraId="72044ADF" w14:textId="77777777" w:rsidR="00C861FA" w:rsidRDefault="00C861FA" w:rsidP="000E70D9">
      <w:r>
        <w:lastRenderedPageBreak/>
        <w:t xml:space="preserve">Within the context of this paper, </w:t>
      </w:r>
      <w:r w:rsidR="00452957">
        <w:t xml:space="preserve">the following interrelated topics concerning </w:t>
      </w:r>
      <w:r w:rsidRPr="00C861FA">
        <w:t>IAB Organizational Structure and Staffing</w:t>
      </w:r>
      <w:r w:rsidR="00452957">
        <w:t xml:space="preserve"> </w:t>
      </w:r>
      <w:r>
        <w:t>are addressed</w:t>
      </w:r>
      <w:r w:rsidR="00452957">
        <w:t>:</w:t>
      </w:r>
    </w:p>
    <w:p w14:paraId="29B94293" w14:textId="77777777" w:rsidR="00C861FA" w:rsidRDefault="00C861FA" w:rsidP="000E70D9"/>
    <w:p w14:paraId="433BDB17" w14:textId="77777777" w:rsidR="00C861FA" w:rsidRPr="003D70D4" w:rsidRDefault="00C861FA" w:rsidP="00F54419">
      <w:pPr>
        <w:ind w:firstLine="720"/>
        <w:rPr>
          <w:i/>
        </w:rPr>
      </w:pPr>
      <w:r w:rsidRPr="003D70D4">
        <w:rPr>
          <w:i/>
        </w:rPr>
        <w:t>General IAB Guidelines</w:t>
      </w:r>
      <w:r w:rsidR="00452957">
        <w:rPr>
          <w:i/>
        </w:rPr>
        <w:t>.</w:t>
      </w:r>
    </w:p>
    <w:p w14:paraId="6A50EB74" w14:textId="77777777" w:rsidR="00F54419" w:rsidRDefault="00F54419" w:rsidP="00F54419">
      <w:pPr>
        <w:ind w:firstLine="720"/>
        <w:rPr>
          <w:i/>
        </w:rPr>
      </w:pPr>
      <w:r w:rsidRPr="00F54419">
        <w:rPr>
          <w:i/>
        </w:rPr>
        <w:t>Duties and Responsibilities of IAB Officers and Individual Members</w:t>
      </w:r>
      <w:r w:rsidR="00452957">
        <w:rPr>
          <w:i/>
        </w:rPr>
        <w:t>.</w:t>
      </w:r>
    </w:p>
    <w:p w14:paraId="3D65A2C6" w14:textId="77777777" w:rsidR="00C861FA" w:rsidRPr="003D70D4" w:rsidRDefault="00C861FA" w:rsidP="00F54419">
      <w:pPr>
        <w:ind w:firstLine="720"/>
        <w:rPr>
          <w:i/>
        </w:rPr>
      </w:pPr>
      <w:r w:rsidRPr="003D70D4">
        <w:rPr>
          <w:i/>
        </w:rPr>
        <w:t>Deli</w:t>
      </w:r>
      <w:r w:rsidR="003D70D4">
        <w:rPr>
          <w:i/>
        </w:rPr>
        <w:t>vering High-Impact IAB Meetings</w:t>
      </w:r>
      <w:r w:rsidR="00452957">
        <w:rPr>
          <w:i/>
        </w:rPr>
        <w:t>.</w:t>
      </w:r>
    </w:p>
    <w:p w14:paraId="7F225367" w14:textId="77777777" w:rsidR="00C861FA" w:rsidRPr="003D70D4" w:rsidRDefault="003D70D4" w:rsidP="00F54419">
      <w:pPr>
        <w:ind w:firstLine="720"/>
        <w:rPr>
          <w:i/>
        </w:rPr>
      </w:pPr>
      <w:r>
        <w:rPr>
          <w:i/>
        </w:rPr>
        <w:t>IAB Bylaws</w:t>
      </w:r>
      <w:r w:rsidR="00452957">
        <w:rPr>
          <w:i/>
        </w:rPr>
        <w:t>.</w:t>
      </w:r>
    </w:p>
    <w:p w14:paraId="62E68F93" w14:textId="77777777" w:rsidR="00C861FA" w:rsidRDefault="00C861FA" w:rsidP="000E70D9"/>
    <w:p w14:paraId="421EEFAA" w14:textId="77777777" w:rsidR="008131A6" w:rsidRPr="009D4BED" w:rsidRDefault="000E70D9" w:rsidP="00AA12FF">
      <w:pPr>
        <w:rPr>
          <w:b/>
          <w:i/>
        </w:rPr>
      </w:pPr>
      <w:r w:rsidRPr="009D4BED">
        <w:rPr>
          <w:b/>
          <w:i/>
        </w:rPr>
        <w:t xml:space="preserve">General </w:t>
      </w:r>
      <w:r w:rsidR="008131A6" w:rsidRPr="009D4BED">
        <w:rPr>
          <w:b/>
          <w:i/>
        </w:rPr>
        <w:t xml:space="preserve">IAB </w:t>
      </w:r>
      <w:r w:rsidR="00B76A81" w:rsidRPr="009D4BED">
        <w:rPr>
          <w:b/>
          <w:i/>
        </w:rPr>
        <w:t>Guidelines</w:t>
      </w:r>
    </w:p>
    <w:p w14:paraId="37DD30DD" w14:textId="77777777" w:rsidR="00B76A81" w:rsidRDefault="00B76A81" w:rsidP="00AA12FF"/>
    <w:p w14:paraId="3BA85B89" w14:textId="77777777" w:rsidR="00AA12FF" w:rsidRDefault="00AA12FF" w:rsidP="00B76A81">
      <w:pPr>
        <w:pStyle w:val="ListParagraph"/>
        <w:numPr>
          <w:ilvl w:val="0"/>
          <w:numId w:val="13"/>
        </w:numPr>
        <w:ind w:left="360" w:hanging="180"/>
      </w:pPr>
      <w:r>
        <w:t xml:space="preserve">Size of the Committee </w:t>
      </w:r>
    </w:p>
    <w:p w14:paraId="44CC7B06" w14:textId="77777777" w:rsidR="00772AAE" w:rsidRDefault="00772AAE" w:rsidP="00772AAE">
      <w:pPr>
        <w:pStyle w:val="ListParagraph"/>
        <w:ind w:left="360"/>
      </w:pPr>
    </w:p>
    <w:p w14:paraId="7398705D" w14:textId="5F4F43B6" w:rsidR="00AA12FF" w:rsidRDefault="00AA12FF" w:rsidP="00B76A81">
      <w:pPr>
        <w:ind w:left="540"/>
      </w:pPr>
      <w:r>
        <w:t xml:space="preserve">Effective </w:t>
      </w:r>
      <w:r w:rsidR="008131A6">
        <w:t>IAB’s</w:t>
      </w:r>
      <w:r>
        <w:t xml:space="preserve"> are large enough to reflect </w:t>
      </w:r>
      <w:r w:rsidR="008131A6">
        <w:t>the diversity of the community and provide a cross-section of the expertise required to effectively advise the academic program.  On the other hand</w:t>
      </w:r>
      <w:r w:rsidR="00F23A87">
        <w:t>,</w:t>
      </w:r>
      <w:r w:rsidR="008131A6">
        <w:t xml:space="preserve"> the IAB needs to be small </w:t>
      </w:r>
      <w:r>
        <w:t>enough to manage effectively.</w:t>
      </w:r>
      <w:r w:rsidR="008131A6">
        <w:t xml:space="preserve">  Some IAB’s are all </w:t>
      </w:r>
      <w:r>
        <w:t>inclusive</w:t>
      </w:r>
      <w:r w:rsidR="008131A6">
        <w:t xml:space="preserve"> but have an Executive Committee that manages the operation</w:t>
      </w:r>
      <w:r w:rsidR="005F5A63">
        <w:t>s</w:t>
      </w:r>
      <w:r w:rsidR="008131A6">
        <w:t>.  It is suggested that an IAB consist of a minimum of ten (10) members, since membership less than that number m</w:t>
      </w:r>
      <w:r>
        <w:t>ay have limited perspective</w:t>
      </w:r>
      <w:r w:rsidR="009A451A">
        <w:t>s</w:t>
      </w:r>
      <w:r>
        <w:t>, inadequate information on the career fields</w:t>
      </w:r>
      <w:r w:rsidR="008131A6">
        <w:t>,</w:t>
      </w:r>
      <w:r>
        <w:t xml:space="preserve"> and too little diversity. </w:t>
      </w:r>
    </w:p>
    <w:p w14:paraId="3A1BA229" w14:textId="77777777" w:rsidR="002610E9" w:rsidRDefault="002610E9" w:rsidP="00B76A81">
      <w:pPr>
        <w:ind w:left="540"/>
      </w:pPr>
    </w:p>
    <w:p w14:paraId="5128DAD5" w14:textId="77777777" w:rsidR="00AA12FF" w:rsidRDefault="00AA12FF" w:rsidP="00CD62E5">
      <w:pPr>
        <w:pStyle w:val="ListParagraph"/>
        <w:numPr>
          <w:ilvl w:val="0"/>
          <w:numId w:val="13"/>
        </w:numPr>
        <w:ind w:left="360" w:hanging="180"/>
      </w:pPr>
      <w:r>
        <w:t xml:space="preserve">Term of Service </w:t>
      </w:r>
    </w:p>
    <w:p w14:paraId="275FF259" w14:textId="77777777" w:rsidR="00772AAE" w:rsidRDefault="00772AAE" w:rsidP="00772AAE">
      <w:pPr>
        <w:pStyle w:val="ListParagraph"/>
        <w:ind w:left="360"/>
      </w:pPr>
    </w:p>
    <w:p w14:paraId="26E1196C" w14:textId="77777777" w:rsidR="00747C21" w:rsidRDefault="00AA12FF" w:rsidP="00CD62E5">
      <w:pPr>
        <w:ind w:left="540"/>
      </w:pPr>
      <w:r>
        <w:t>A rotational, three-year term of service allows for both continuity and change.</w:t>
      </w:r>
      <w:r w:rsidR="008131A6">
        <w:t xml:space="preserve">  </w:t>
      </w:r>
      <w:r>
        <w:t>One-third of the total membership changes each year.</w:t>
      </w:r>
      <w:r w:rsidR="008131A6">
        <w:t xml:space="preserve">  </w:t>
      </w:r>
      <w:r>
        <w:t>To establish this rotation with a new committee, the members draw for one-year, two-year or three-year terms, with one-third of the committee in each category.</w:t>
      </w:r>
      <w:r w:rsidR="008131A6">
        <w:t xml:space="preserve">  </w:t>
      </w:r>
      <w:r w:rsidR="00747C21">
        <w:t xml:space="preserve">Term limits may be imposed with a minimum leave of absence specified between terms.  </w:t>
      </w:r>
    </w:p>
    <w:p w14:paraId="24991CF4" w14:textId="77777777" w:rsidR="00747C21" w:rsidRDefault="00747C21" w:rsidP="00747C21"/>
    <w:p w14:paraId="20F87284" w14:textId="77777777" w:rsidR="00AA12FF" w:rsidRDefault="00AA12FF" w:rsidP="00CD62E5">
      <w:pPr>
        <w:pStyle w:val="ListParagraph"/>
        <w:numPr>
          <w:ilvl w:val="0"/>
          <w:numId w:val="13"/>
        </w:numPr>
        <w:ind w:left="360" w:hanging="180"/>
      </w:pPr>
      <w:r>
        <w:t xml:space="preserve">Selection of Members </w:t>
      </w:r>
    </w:p>
    <w:p w14:paraId="764DFC6E" w14:textId="77777777" w:rsidR="00772AAE" w:rsidRDefault="00772AAE" w:rsidP="00CD62E5">
      <w:pPr>
        <w:tabs>
          <w:tab w:val="left" w:pos="720"/>
        </w:tabs>
        <w:ind w:left="540"/>
      </w:pPr>
    </w:p>
    <w:p w14:paraId="28D9F6EE" w14:textId="77777777" w:rsidR="00AA12FF" w:rsidRDefault="00747C21" w:rsidP="00CD62E5">
      <w:pPr>
        <w:tabs>
          <w:tab w:val="left" w:pos="720"/>
        </w:tabs>
        <w:ind w:left="540"/>
      </w:pPr>
      <w:r>
        <w:t>Members may be appointed (by the academic program administrator) or elected (by the IAB membership).  IAB m</w:t>
      </w:r>
      <w:r w:rsidR="00AA12FF">
        <w:t xml:space="preserve">embership should be representative of the </w:t>
      </w:r>
      <w:r>
        <w:t>general program s</w:t>
      </w:r>
      <w:r w:rsidR="00AA12FF">
        <w:t xml:space="preserve">ervice area. Members </w:t>
      </w:r>
      <w:r>
        <w:t>c</w:t>
      </w:r>
      <w:r w:rsidR="00AA12FF">
        <w:t>ould include the following</w:t>
      </w:r>
      <w:r>
        <w:t xml:space="preserve"> groups</w:t>
      </w:r>
      <w:r w:rsidR="00AA12FF">
        <w:t xml:space="preserve">: </w:t>
      </w:r>
    </w:p>
    <w:p w14:paraId="4CE2E2C0" w14:textId="77777777" w:rsidR="002610E9" w:rsidRDefault="002610E9" w:rsidP="00CD62E5">
      <w:pPr>
        <w:tabs>
          <w:tab w:val="left" w:pos="720"/>
        </w:tabs>
        <w:ind w:left="540"/>
      </w:pPr>
    </w:p>
    <w:p w14:paraId="3721B4DF" w14:textId="77777777" w:rsidR="00747C21" w:rsidRDefault="00747C21" w:rsidP="00CD62E5">
      <w:pPr>
        <w:pStyle w:val="ListParagraph"/>
        <w:numPr>
          <w:ilvl w:val="0"/>
          <w:numId w:val="16"/>
        </w:numPr>
        <w:tabs>
          <w:tab w:val="left" w:pos="1260"/>
        </w:tabs>
      </w:pPr>
      <w:r>
        <w:t>Industry re</w:t>
      </w:r>
      <w:r w:rsidR="00AA12FF">
        <w:t xml:space="preserve">presentatives </w:t>
      </w:r>
      <w:r>
        <w:t>(construction, engineering, architecture, etc.)</w:t>
      </w:r>
      <w:r w:rsidR="00F23A87">
        <w:t xml:space="preserve"> who may, or may not, </w:t>
      </w:r>
      <w:r w:rsidR="004C28F9">
        <w:t>be alumni of the academic program</w:t>
      </w:r>
      <w:r w:rsidR="000A35BA">
        <w:t>.</w:t>
      </w:r>
    </w:p>
    <w:p w14:paraId="23248FAD" w14:textId="77777777" w:rsidR="00747C21" w:rsidRDefault="00747C21" w:rsidP="00CD62E5">
      <w:pPr>
        <w:pStyle w:val="ListParagraph"/>
        <w:numPr>
          <w:ilvl w:val="0"/>
          <w:numId w:val="16"/>
        </w:numPr>
        <w:tabs>
          <w:tab w:val="left" w:pos="1260"/>
        </w:tabs>
      </w:pPr>
      <w:r>
        <w:t>Program administrators and faculty (ex-officio members)</w:t>
      </w:r>
      <w:r w:rsidR="000A35BA">
        <w:t>.</w:t>
      </w:r>
    </w:p>
    <w:p w14:paraId="4CA8B052" w14:textId="77777777" w:rsidR="000A35BA" w:rsidRDefault="000A35BA" w:rsidP="00CD62E5">
      <w:pPr>
        <w:pStyle w:val="ListParagraph"/>
        <w:numPr>
          <w:ilvl w:val="0"/>
          <w:numId w:val="16"/>
        </w:numPr>
        <w:tabs>
          <w:tab w:val="left" w:pos="1260"/>
        </w:tabs>
      </w:pPr>
      <w:r>
        <w:t>Current and former students of the academic program.</w:t>
      </w:r>
    </w:p>
    <w:p w14:paraId="7E8116C6" w14:textId="77777777" w:rsidR="00AA12FF" w:rsidRDefault="00747C21" w:rsidP="00CD62E5">
      <w:pPr>
        <w:pStyle w:val="ListParagraph"/>
        <w:numPr>
          <w:ilvl w:val="0"/>
          <w:numId w:val="16"/>
        </w:numPr>
        <w:tabs>
          <w:tab w:val="left" w:pos="1260"/>
        </w:tabs>
      </w:pPr>
      <w:r>
        <w:t>P</w:t>
      </w:r>
      <w:r w:rsidR="00AA12FF">
        <w:t xml:space="preserve">arents of </w:t>
      </w:r>
      <w:r>
        <w:t xml:space="preserve">current </w:t>
      </w:r>
      <w:r w:rsidR="00AA12FF">
        <w:t>students</w:t>
      </w:r>
      <w:r w:rsidR="000A35BA">
        <w:t>.</w:t>
      </w:r>
    </w:p>
    <w:p w14:paraId="395393BB" w14:textId="77777777" w:rsidR="002610E9" w:rsidRDefault="002610E9" w:rsidP="00CD62E5">
      <w:pPr>
        <w:tabs>
          <w:tab w:val="left" w:pos="720"/>
        </w:tabs>
        <w:ind w:left="540"/>
      </w:pPr>
    </w:p>
    <w:p w14:paraId="565732B1" w14:textId="77777777" w:rsidR="00AA12FF" w:rsidRDefault="00DF2226" w:rsidP="00CD62E5">
      <w:pPr>
        <w:tabs>
          <w:tab w:val="left" w:pos="720"/>
        </w:tabs>
        <w:ind w:left="540"/>
      </w:pPr>
      <w:r>
        <w:t>I</w:t>
      </w:r>
      <w:r w:rsidR="009F748E">
        <w:t>t</w:t>
      </w:r>
      <w:r>
        <w:t xml:space="preserve"> is of utmost importance that t</w:t>
      </w:r>
      <w:r w:rsidR="000A35BA">
        <w:t>he membership of the IAB be gen</w:t>
      </w:r>
      <w:r w:rsidR="00AA12FF">
        <w:t xml:space="preserve">der balanced </w:t>
      </w:r>
      <w:r w:rsidR="000A35BA">
        <w:t>and include r</w:t>
      </w:r>
      <w:r w:rsidR="00AA12FF">
        <w:t>epresentatives of special populations</w:t>
      </w:r>
      <w:r>
        <w:t xml:space="preserve"> (minority groups)</w:t>
      </w:r>
      <w:r w:rsidR="000A35BA">
        <w:t>.</w:t>
      </w:r>
      <w:r w:rsidR="00AA12FF">
        <w:t xml:space="preserve"> </w:t>
      </w:r>
    </w:p>
    <w:p w14:paraId="6A408E42" w14:textId="77777777" w:rsidR="000A35BA" w:rsidRDefault="000A35BA" w:rsidP="00AA12FF"/>
    <w:p w14:paraId="499E71A3" w14:textId="77777777" w:rsidR="000A35BA" w:rsidRDefault="00AA12FF" w:rsidP="00CD62E5">
      <w:pPr>
        <w:pStyle w:val="ListParagraph"/>
        <w:numPr>
          <w:ilvl w:val="0"/>
          <w:numId w:val="15"/>
        </w:numPr>
        <w:ind w:left="360" w:hanging="180"/>
      </w:pPr>
      <w:r>
        <w:t xml:space="preserve">Attributes </w:t>
      </w:r>
      <w:r w:rsidR="000A35BA">
        <w:t xml:space="preserve">of </w:t>
      </w:r>
      <w:r w:rsidR="00DF2226">
        <w:t xml:space="preserve">IAB </w:t>
      </w:r>
      <w:r w:rsidR="000A35BA">
        <w:t>M</w:t>
      </w:r>
      <w:r>
        <w:t>embers</w:t>
      </w:r>
    </w:p>
    <w:p w14:paraId="5E7A5720" w14:textId="77777777" w:rsidR="009A79E2" w:rsidRDefault="009A79E2" w:rsidP="009A79E2">
      <w:pPr>
        <w:pStyle w:val="ListParagraph"/>
        <w:ind w:left="360"/>
      </w:pPr>
    </w:p>
    <w:p w14:paraId="166D4975" w14:textId="77777777" w:rsidR="000A35BA" w:rsidRDefault="00AA12FF" w:rsidP="00CD62E5">
      <w:pPr>
        <w:ind w:left="540"/>
      </w:pPr>
      <w:r w:rsidRPr="002610E9">
        <w:rPr>
          <w:i/>
        </w:rPr>
        <w:t>Interest</w:t>
      </w:r>
      <w:r w:rsidR="000A35BA" w:rsidRPr="002610E9">
        <w:rPr>
          <w:i/>
        </w:rPr>
        <w:t>:</w:t>
      </w:r>
      <w:r w:rsidR="000A35BA">
        <w:t xml:space="preserve">  M</w:t>
      </w:r>
      <w:r>
        <w:t xml:space="preserve">otivated persons who express </w:t>
      </w:r>
      <w:r w:rsidR="000A35BA">
        <w:t xml:space="preserve">a </w:t>
      </w:r>
      <w:r>
        <w:t xml:space="preserve">sincere interest in the </w:t>
      </w:r>
      <w:r w:rsidR="000A35BA">
        <w:t xml:space="preserve">academic </w:t>
      </w:r>
      <w:r>
        <w:t>program</w:t>
      </w:r>
      <w:r w:rsidR="000A35BA">
        <w:t xml:space="preserve"> and </w:t>
      </w:r>
      <w:r w:rsidR="009F748E">
        <w:t xml:space="preserve">the </w:t>
      </w:r>
      <w:r w:rsidR="000A35BA">
        <w:t>responsibilities</w:t>
      </w:r>
      <w:r w:rsidR="00DF2226">
        <w:t xml:space="preserve"> of service</w:t>
      </w:r>
      <w:r w:rsidR="000A35BA">
        <w:t xml:space="preserve">.  Members </w:t>
      </w:r>
      <w:r>
        <w:t xml:space="preserve">must be willing to devote the </w:t>
      </w:r>
      <w:r w:rsidR="007E55EB">
        <w:t xml:space="preserve">attention and energy </w:t>
      </w:r>
      <w:r>
        <w:t>required</w:t>
      </w:r>
      <w:r w:rsidR="000A35BA">
        <w:t xml:space="preserve">. </w:t>
      </w:r>
    </w:p>
    <w:p w14:paraId="79A7D761" w14:textId="77777777" w:rsidR="000A35BA" w:rsidRDefault="000A35BA" w:rsidP="00CD62E5">
      <w:pPr>
        <w:ind w:left="540"/>
      </w:pPr>
    </w:p>
    <w:p w14:paraId="36FEA830" w14:textId="77777777" w:rsidR="00AA12FF" w:rsidRDefault="00AA12FF" w:rsidP="00CD62E5">
      <w:pPr>
        <w:ind w:left="540"/>
      </w:pPr>
      <w:r w:rsidRPr="002610E9">
        <w:rPr>
          <w:i/>
        </w:rPr>
        <w:t>Availability</w:t>
      </w:r>
      <w:r w:rsidR="000A35BA" w:rsidRPr="002610E9">
        <w:rPr>
          <w:i/>
        </w:rPr>
        <w:t xml:space="preserve">:  </w:t>
      </w:r>
      <w:r w:rsidR="000A35BA">
        <w:t>M</w:t>
      </w:r>
      <w:r>
        <w:t xml:space="preserve">embers are expected to attend </w:t>
      </w:r>
      <w:r w:rsidR="00057DA3">
        <w:t xml:space="preserve">all IAB </w:t>
      </w:r>
      <w:r>
        <w:t>meetings, work on projects</w:t>
      </w:r>
      <w:r w:rsidR="000A35BA">
        <w:t xml:space="preserve">, </w:t>
      </w:r>
      <w:r>
        <w:t xml:space="preserve">and work in the </w:t>
      </w:r>
      <w:r w:rsidR="002610E9">
        <w:t xml:space="preserve">industry and </w:t>
      </w:r>
      <w:r>
        <w:t xml:space="preserve">community on behalf of the </w:t>
      </w:r>
      <w:r w:rsidR="002610E9">
        <w:t xml:space="preserve">academic </w:t>
      </w:r>
      <w:r>
        <w:t>program.</w:t>
      </w:r>
      <w:r w:rsidR="004C28F9">
        <w:t xml:space="preserve">  It is important th</w:t>
      </w:r>
      <w:r w:rsidR="00F23A87">
        <w:t xml:space="preserve">at the place of employment of an IAB </w:t>
      </w:r>
      <w:r w:rsidR="004C28F9">
        <w:t xml:space="preserve">member is supportive of their involvement in </w:t>
      </w:r>
      <w:r w:rsidR="00F23A87">
        <w:t xml:space="preserve">the </w:t>
      </w:r>
      <w:r w:rsidR="004C28F9">
        <w:t>IAB</w:t>
      </w:r>
      <w:r w:rsidR="00F23A87">
        <w:t>.</w:t>
      </w:r>
      <w:r w:rsidR="004C28F9">
        <w:t xml:space="preserve"> </w:t>
      </w:r>
      <w:r>
        <w:t xml:space="preserve"> </w:t>
      </w:r>
    </w:p>
    <w:p w14:paraId="62870E54" w14:textId="77777777" w:rsidR="00AA12FF" w:rsidRDefault="00AA12FF" w:rsidP="00CD62E5">
      <w:pPr>
        <w:ind w:left="540"/>
      </w:pPr>
    </w:p>
    <w:p w14:paraId="723DA4FF" w14:textId="77777777" w:rsidR="00AA12FF" w:rsidRDefault="00AA12FF" w:rsidP="001B15C5">
      <w:r w:rsidRPr="002610E9">
        <w:rPr>
          <w:i/>
        </w:rPr>
        <w:lastRenderedPageBreak/>
        <w:t>Character</w:t>
      </w:r>
      <w:r w:rsidR="000A35BA" w:rsidRPr="002610E9">
        <w:rPr>
          <w:i/>
        </w:rPr>
        <w:t>:</w:t>
      </w:r>
      <w:r w:rsidR="000A35BA">
        <w:t xml:space="preserve">  </w:t>
      </w:r>
      <w:r w:rsidR="00F23A87">
        <w:t>IAB m</w:t>
      </w:r>
      <w:r w:rsidR="000A35BA">
        <w:t>embers</w:t>
      </w:r>
      <w:r w:rsidR="002610E9">
        <w:t xml:space="preserve"> must have </w:t>
      </w:r>
      <w:r w:rsidR="00F23A87">
        <w:t xml:space="preserve">a high level of respect within the industry and the </w:t>
      </w:r>
      <w:r>
        <w:t>community.</w:t>
      </w:r>
      <w:r w:rsidR="002610E9">
        <w:t xml:space="preserve">  </w:t>
      </w:r>
      <w:r w:rsidR="00D469A3">
        <w:t xml:space="preserve">Exceptional </w:t>
      </w:r>
      <w:r>
        <w:t>reputation</w:t>
      </w:r>
      <w:r w:rsidR="002610E9">
        <w:t>s</w:t>
      </w:r>
      <w:r w:rsidR="00F23A87">
        <w:t xml:space="preserve"> </w:t>
      </w:r>
      <w:r>
        <w:t xml:space="preserve">enhance the </w:t>
      </w:r>
      <w:r w:rsidR="002610E9">
        <w:t xml:space="preserve">standing of the IAB and </w:t>
      </w:r>
      <w:r w:rsidR="00F23A87">
        <w:t xml:space="preserve">the </w:t>
      </w:r>
      <w:r w:rsidR="002610E9">
        <w:t xml:space="preserve">academic </w:t>
      </w:r>
      <w:r>
        <w:t>program</w:t>
      </w:r>
      <w:r w:rsidR="002610E9">
        <w:t>.</w:t>
      </w:r>
    </w:p>
    <w:p w14:paraId="41EFCDD6" w14:textId="77777777" w:rsidR="00AA12FF" w:rsidRDefault="00AA12FF" w:rsidP="00CD62E5">
      <w:pPr>
        <w:ind w:left="540"/>
      </w:pPr>
    </w:p>
    <w:p w14:paraId="27B866AE" w14:textId="77777777" w:rsidR="00AA12FF" w:rsidRPr="00AA12FF" w:rsidRDefault="00AA12FF" w:rsidP="00CD62E5">
      <w:pPr>
        <w:ind w:left="540"/>
      </w:pPr>
      <w:r w:rsidRPr="00CD62E5">
        <w:rPr>
          <w:i/>
        </w:rPr>
        <w:t>Skill</w:t>
      </w:r>
      <w:r w:rsidR="002610E9" w:rsidRPr="00CD62E5">
        <w:rPr>
          <w:i/>
        </w:rPr>
        <w:t xml:space="preserve"> and </w:t>
      </w:r>
      <w:r w:rsidRPr="00CD62E5">
        <w:rPr>
          <w:i/>
        </w:rPr>
        <w:t>Experience</w:t>
      </w:r>
      <w:r w:rsidR="002610E9" w:rsidRPr="00CD62E5">
        <w:rPr>
          <w:i/>
        </w:rPr>
        <w:t>:</w:t>
      </w:r>
      <w:r w:rsidR="002610E9">
        <w:t xml:space="preserve">  M</w:t>
      </w:r>
      <w:r>
        <w:t xml:space="preserve">embers </w:t>
      </w:r>
      <w:r w:rsidR="00CD62E5">
        <w:t xml:space="preserve">must be </w:t>
      </w:r>
      <w:r>
        <w:t>knowledgeable about</w:t>
      </w:r>
      <w:r w:rsidR="00C74F35">
        <w:t xml:space="preserve">: 1.) </w:t>
      </w:r>
      <w:r>
        <w:t xml:space="preserve">the target </w:t>
      </w:r>
      <w:r w:rsidR="00CD62E5">
        <w:t xml:space="preserve">career </w:t>
      </w:r>
      <w:r>
        <w:t xml:space="preserve">occupations </w:t>
      </w:r>
      <w:r w:rsidR="00D469A3">
        <w:t xml:space="preserve">and opportunities for the </w:t>
      </w:r>
      <w:r w:rsidR="00CD62E5">
        <w:t>students of the academic program</w:t>
      </w:r>
      <w:r w:rsidR="00D469A3">
        <w:t xml:space="preserve">; </w:t>
      </w:r>
      <w:r w:rsidR="00C74F35">
        <w:t xml:space="preserve">2.) </w:t>
      </w:r>
      <w:r w:rsidR="00D469A3">
        <w:t>the educational requirements</w:t>
      </w:r>
      <w:r w:rsidR="00F23A87">
        <w:t xml:space="preserve"> of the academic program</w:t>
      </w:r>
      <w:r w:rsidR="00D469A3">
        <w:t xml:space="preserve">; and </w:t>
      </w:r>
      <w:r w:rsidR="00C74F35">
        <w:t xml:space="preserve">3.) </w:t>
      </w:r>
      <w:r w:rsidR="00D469A3">
        <w:t>the standards of the accrediting organization (ACCE).</w:t>
      </w:r>
    </w:p>
    <w:p w14:paraId="6847F62D" w14:textId="77777777" w:rsidR="00AA12FF" w:rsidRDefault="00AA12FF" w:rsidP="005C0443"/>
    <w:p w14:paraId="2BBC1BCD" w14:textId="77777777" w:rsidR="00D14B64" w:rsidRPr="009D4BED" w:rsidRDefault="00D14B64" w:rsidP="00D14B64">
      <w:pPr>
        <w:pStyle w:val="Default"/>
        <w:rPr>
          <w:rFonts w:asciiTheme="minorHAnsi" w:hAnsiTheme="minorHAnsi" w:cstheme="minorHAnsi"/>
          <w:b/>
          <w:bCs/>
          <w:i/>
          <w:color w:val="auto"/>
          <w:sz w:val="22"/>
          <w:szCs w:val="22"/>
        </w:rPr>
      </w:pPr>
      <w:r w:rsidRPr="009D4BED">
        <w:rPr>
          <w:rFonts w:asciiTheme="minorHAnsi" w:hAnsiTheme="minorHAnsi" w:cstheme="minorHAnsi"/>
          <w:b/>
          <w:bCs/>
          <w:i/>
          <w:color w:val="auto"/>
          <w:sz w:val="22"/>
          <w:szCs w:val="22"/>
        </w:rPr>
        <w:t xml:space="preserve">Duties </w:t>
      </w:r>
      <w:r w:rsidR="00F54419" w:rsidRPr="009D4BED">
        <w:rPr>
          <w:rFonts w:asciiTheme="minorHAnsi" w:hAnsiTheme="minorHAnsi" w:cstheme="minorHAnsi"/>
          <w:b/>
          <w:bCs/>
          <w:i/>
          <w:color w:val="auto"/>
          <w:sz w:val="22"/>
          <w:szCs w:val="22"/>
        </w:rPr>
        <w:t xml:space="preserve">and Responsibilities of </w:t>
      </w:r>
      <w:r w:rsidRPr="009D4BED">
        <w:rPr>
          <w:rFonts w:asciiTheme="minorHAnsi" w:hAnsiTheme="minorHAnsi" w:cstheme="minorHAnsi"/>
          <w:b/>
          <w:bCs/>
          <w:i/>
          <w:color w:val="auto"/>
          <w:sz w:val="22"/>
          <w:szCs w:val="22"/>
        </w:rPr>
        <w:t>IAB Officers and Individual Members</w:t>
      </w:r>
    </w:p>
    <w:p w14:paraId="6A83602F" w14:textId="77777777" w:rsidR="00D14B64" w:rsidRPr="009E32BD" w:rsidRDefault="00D14B64" w:rsidP="00D14B64">
      <w:pPr>
        <w:pStyle w:val="Default"/>
        <w:rPr>
          <w:rFonts w:asciiTheme="minorHAnsi" w:hAnsiTheme="minorHAnsi" w:cstheme="minorHAnsi"/>
          <w:color w:val="auto"/>
          <w:sz w:val="22"/>
          <w:szCs w:val="22"/>
        </w:rPr>
      </w:pPr>
    </w:p>
    <w:p w14:paraId="4D0DEDAC" w14:textId="464FDC58" w:rsidR="00D14B64" w:rsidRDefault="00D14B64" w:rsidP="009D4BED">
      <w:pPr>
        <w:pStyle w:val="Default"/>
        <w:ind w:left="360" w:firstLine="1"/>
        <w:rPr>
          <w:rFonts w:asciiTheme="minorHAnsi" w:hAnsiTheme="minorHAnsi" w:cstheme="minorHAnsi"/>
          <w:color w:val="auto"/>
          <w:sz w:val="22"/>
          <w:szCs w:val="22"/>
        </w:rPr>
      </w:pPr>
      <w:r w:rsidRPr="009E32BD">
        <w:rPr>
          <w:rFonts w:asciiTheme="minorHAnsi" w:hAnsiTheme="minorHAnsi" w:cstheme="minorHAnsi"/>
          <w:color w:val="auto"/>
          <w:sz w:val="22"/>
          <w:szCs w:val="22"/>
        </w:rPr>
        <w:t>The success of the IAB depends</w:t>
      </w:r>
      <w:r w:rsidR="0085123E">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in large part</w:t>
      </w:r>
      <w:r w:rsidR="0085123E">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on the leadership abilit</w:t>
      </w:r>
      <w:r w:rsidR="009F748E">
        <w:rPr>
          <w:rFonts w:asciiTheme="minorHAnsi" w:hAnsiTheme="minorHAnsi" w:cstheme="minorHAnsi"/>
          <w:color w:val="auto"/>
          <w:sz w:val="22"/>
          <w:szCs w:val="22"/>
        </w:rPr>
        <w:t xml:space="preserve">ies </w:t>
      </w:r>
      <w:r w:rsidRPr="009E32BD">
        <w:rPr>
          <w:rFonts w:asciiTheme="minorHAnsi" w:hAnsiTheme="minorHAnsi" w:cstheme="minorHAnsi"/>
          <w:color w:val="auto"/>
          <w:sz w:val="22"/>
          <w:szCs w:val="22"/>
        </w:rPr>
        <w:t>of the IAB officers.</w:t>
      </w:r>
      <w:r>
        <w:rPr>
          <w:rFonts w:asciiTheme="minorHAnsi" w:hAnsiTheme="minorHAnsi" w:cstheme="minorHAnsi"/>
          <w:color w:val="auto"/>
          <w:sz w:val="22"/>
          <w:szCs w:val="22"/>
        </w:rPr>
        <w:t xml:space="preserve">  IAB officers include the </w:t>
      </w:r>
      <w:r w:rsidRPr="009E32BD">
        <w:rPr>
          <w:rFonts w:asciiTheme="minorHAnsi" w:hAnsiTheme="minorHAnsi" w:cstheme="minorHAnsi"/>
          <w:color w:val="auto"/>
          <w:sz w:val="22"/>
          <w:szCs w:val="22"/>
        </w:rPr>
        <w:t>Chair, Vice Chair, Secretary, and Treasurer (if ne</w:t>
      </w:r>
      <w:r>
        <w:rPr>
          <w:rFonts w:asciiTheme="minorHAnsi" w:hAnsiTheme="minorHAnsi" w:cstheme="minorHAnsi"/>
          <w:color w:val="auto"/>
          <w:sz w:val="22"/>
          <w:szCs w:val="22"/>
        </w:rPr>
        <w:t>cessary</w:t>
      </w:r>
      <w:r w:rsidR="0085123E">
        <w:rPr>
          <w:rFonts w:asciiTheme="minorHAnsi" w:hAnsiTheme="minorHAnsi" w:cstheme="minorHAnsi"/>
          <w:color w:val="auto"/>
          <w:sz w:val="22"/>
          <w:szCs w:val="22"/>
        </w:rPr>
        <w:t xml:space="preserve"> or allowed by jurisdictional regulations</w:t>
      </w:r>
      <w:r w:rsidRPr="009E32B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The duties and responsibilities of the IAB </w:t>
      </w:r>
      <w:r w:rsidR="002C0999">
        <w:rPr>
          <w:rFonts w:asciiTheme="minorHAnsi" w:hAnsiTheme="minorHAnsi" w:cstheme="minorHAnsi"/>
          <w:color w:val="auto"/>
          <w:sz w:val="22"/>
          <w:szCs w:val="22"/>
        </w:rPr>
        <w:t>o</w:t>
      </w:r>
      <w:r>
        <w:rPr>
          <w:rFonts w:asciiTheme="minorHAnsi" w:hAnsiTheme="minorHAnsi" w:cstheme="minorHAnsi"/>
          <w:color w:val="auto"/>
          <w:sz w:val="22"/>
          <w:szCs w:val="22"/>
        </w:rPr>
        <w:t xml:space="preserve">fficers should be outlined and documented in the IAB </w:t>
      </w:r>
      <w:r w:rsidR="0085123E">
        <w:rPr>
          <w:rFonts w:asciiTheme="minorHAnsi" w:hAnsiTheme="minorHAnsi" w:cstheme="minorHAnsi"/>
          <w:color w:val="auto"/>
          <w:sz w:val="22"/>
          <w:szCs w:val="22"/>
        </w:rPr>
        <w:t>B</w:t>
      </w:r>
      <w:r>
        <w:rPr>
          <w:rFonts w:asciiTheme="minorHAnsi" w:hAnsiTheme="minorHAnsi" w:cstheme="minorHAnsi"/>
          <w:color w:val="auto"/>
          <w:sz w:val="22"/>
          <w:szCs w:val="22"/>
        </w:rPr>
        <w:t xml:space="preserve">ylaws.  It is not recommended that every duty and responsibility of the officers needs to be included in the </w:t>
      </w:r>
      <w:r w:rsidR="0085123E">
        <w:rPr>
          <w:rFonts w:asciiTheme="minorHAnsi" w:hAnsiTheme="minorHAnsi" w:cstheme="minorHAnsi"/>
          <w:color w:val="auto"/>
          <w:sz w:val="22"/>
          <w:szCs w:val="22"/>
        </w:rPr>
        <w:t>Bylaws</w:t>
      </w:r>
      <w:r w:rsidR="005F5A63">
        <w:rPr>
          <w:rFonts w:asciiTheme="minorHAnsi" w:hAnsiTheme="minorHAnsi" w:cstheme="minorHAnsi"/>
          <w:color w:val="auto"/>
          <w:sz w:val="22"/>
          <w:szCs w:val="22"/>
        </w:rPr>
        <w:t xml:space="preserve">, but they could be included in the IAB Operating Manual.  </w:t>
      </w:r>
      <w:r w:rsidR="00DC468A">
        <w:rPr>
          <w:rFonts w:asciiTheme="minorHAnsi" w:hAnsiTheme="minorHAnsi" w:cstheme="minorHAnsi"/>
          <w:color w:val="auto"/>
          <w:sz w:val="22"/>
          <w:szCs w:val="22"/>
        </w:rPr>
        <w:t>However,</w:t>
      </w:r>
      <w:r w:rsidR="002C0999">
        <w:rPr>
          <w:rFonts w:asciiTheme="minorHAnsi" w:hAnsiTheme="minorHAnsi" w:cstheme="minorHAnsi"/>
          <w:color w:val="auto"/>
          <w:sz w:val="22"/>
          <w:szCs w:val="22"/>
        </w:rPr>
        <w:t xml:space="preserve"> f</w:t>
      </w:r>
      <w:r>
        <w:rPr>
          <w:rFonts w:asciiTheme="minorHAnsi" w:hAnsiTheme="minorHAnsi" w:cstheme="minorHAnsi"/>
          <w:color w:val="auto"/>
          <w:sz w:val="22"/>
          <w:szCs w:val="22"/>
        </w:rPr>
        <w:t>or reference purposes, a comprehensive list of the duties and responsibilities of the IAB officers is provided below.</w:t>
      </w:r>
    </w:p>
    <w:p w14:paraId="2A63D054" w14:textId="77777777" w:rsidR="00D14B64" w:rsidRDefault="00D14B64" w:rsidP="009D4BED">
      <w:pPr>
        <w:pStyle w:val="Default"/>
        <w:ind w:left="360" w:firstLine="1"/>
        <w:rPr>
          <w:rFonts w:asciiTheme="minorHAnsi" w:hAnsiTheme="minorHAnsi" w:cstheme="minorHAnsi"/>
          <w:color w:val="auto"/>
          <w:sz w:val="22"/>
          <w:szCs w:val="22"/>
        </w:rPr>
      </w:pPr>
    </w:p>
    <w:p w14:paraId="523BEF1F" w14:textId="77777777" w:rsidR="00D14B64" w:rsidRPr="0097238A" w:rsidRDefault="00D14B64" w:rsidP="009D4BED">
      <w:pPr>
        <w:pStyle w:val="Default"/>
        <w:ind w:left="360" w:firstLine="1"/>
        <w:rPr>
          <w:rFonts w:asciiTheme="minorHAnsi" w:hAnsiTheme="minorHAnsi" w:cstheme="minorHAnsi"/>
          <w:i/>
          <w:color w:val="auto"/>
          <w:sz w:val="22"/>
          <w:szCs w:val="22"/>
        </w:rPr>
      </w:pPr>
      <w:r w:rsidRPr="0097238A">
        <w:rPr>
          <w:rFonts w:asciiTheme="minorHAnsi" w:hAnsiTheme="minorHAnsi" w:cstheme="minorHAnsi"/>
          <w:i/>
          <w:color w:val="auto"/>
          <w:sz w:val="22"/>
          <w:szCs w:val="22"/>
        </w:rPr>
        <w:t>IAB Chair</w:t>
      </w:r>
    </w:p>
    <w:p w14:paraId="60515279" w14:textId="77777777" w:rsidR="00DC18A6" w:rsidRDefault="00DC18A6" w:rsidP="009D4BED">
      <w:pPr>
        <w:pStyle w:val="Default"/>
        <w:ind w:left="360" w:firstLine="1"/>
        <w:rPr>
          <w:rFonts w:asciiTheme="minorHAnsi" w:hAnsiTheme="minorHAnsi" w:cstheme="minorHAnsi"/>
          <w:color w:val="auto"/>
          <w:sz w:val="22"/>
          <w:szCs w:val="22"/>
        </w:rPr>
      </w:pPr>
    </w:p>
    <w:p w14:paraId="2AD5E079" w14:textId="77777777" w:rsidR="00DC18A6" w:rsidRDefault="00D14B64" w:rsidP="00DC18A6">
      <w:pPr>
        <w:pStyle w:val="Default"/>
        <w:ind w:left="360" w:firstLine="1"/>
        <w:rPr>
          <w:rFonts w:asciiTheme="minorHAnsi" w:hAnsiTheme="minorHAnsi" w:cstheme="minorHAnsi"/>
          <w:color w:val="auto"/>
          <w:sz w:val="22"/>
          <w:szCs w:val="22"/>
        </w:rPr>
      </w:pPr>
      <w:r>
        <w:rPr>
          <w:rFonts w:asciiTheme="minorHAnsi" w:hAnsiTheme="minorHAnsi" w:cstheme="minorHAnsi"/>
          <w:color w:val="auto"/>
          <w:sz w:val="22"/>
          <w:szCs w:val="22"/>
        </w:rPr>
        <w:t xml:space="preserve">The IAB Chair is </w:t>
      </w:r>
      <w:r w:rsidRPr="009E05B0">
        <w:rPr>
          <w:rFonts w:asciiTheme="minorHAnsi" w:hAnsiTheme="minorHAnsi" w:cstheme="minorHAnsi"/>
          <w:color w:val="auto"/>
          <w:sz w:val="22"/>
          <w:szCs w:val="22"/>
        </w:rPr>
        <w:t xml:space="preserve">responsible for leading the </w:t>
      </w:r>
      <w:r>
        <w:rPr>
          <w:rFonts w:asciiTheme="minorHAnsi" w:hAnsiTheme="minorHAnsi" w:cstheme="minorHAnsi"/>
          <w:color w:val="auto"/>
          <w:sz w:val="22"/>
          <w:szCs w:val="22"/>
        </w:rPr>
        <w:t>IAB</w:t>
      </w:r>
      <w:r w:rsidRPr="009E05B0">
        <w:rPr>
          <w:rFonts w:asciiTheme="minorHAnsi" w:hAnsiTheme="minorHAnsi" w:cstheme="minorHAnsi"/>
          <w:color w:val="auto"/>
          <w:sz w:val="22"/>
          <w:szCs w:val="22"/>
        </w:rPr>
        <w:t xml:space="preserve"> in its activities and for serving as the </w:t>
      </w:r>
      <w:r w:rsidR="00DC18A6">
        <w:rPr>
          <w:rFonts w:asciiTheme="minorHAnsi" w:hAnsiTheme="minorHAnsi" w:cstheme="minorHAnsi"/>
          <w:color w:val="auto"/>
          <w:sz w:val="22"/>
          <w:szCs w:val="22"/>
        </w:rPr>
        <w:t xml:space="preserve">primary </w:t>
      </w:r>
      <w:r w:rsidRPr="009E05B0">
        <w:rPr>
          <w:rFonts w:asciiTheme="minorHAnsi" w:hAnsiTheme="minorHAnsi" w:cstheme="minorHAnsi"/>
          <w:color w:val="auto"/>
          <w:sz w:val="22"/>
          <w:szCs w:val="22"/>
        </w:rPr>
        <w:t xml:space="preserve">liaison between </w:t>
      </w:r>
      <w:r>
        <w:rPr>
          <w:rFonts w:asciiTheme="minorHAnsi" w:hAnsiTheme="minorHAnsi" w:cstheme="minorHAnsi"/>
          <w:color w:val="auto"/>
          <w:sz w:val="22"/>
          <w:szCs w:val="22"/>
        </w:rPr>
        <w:t>the academic program and the IAB</w:t>
      </w:r>
      <w:r w:rsidR="00DC18A6">
        <w:rPr>
          <w:rFonts w:asciiTheme="minorHAnsi" w:hAnsiTheme="minorHAnsi" w:cstheme="minorHAnsi"/>
          <w:color w:val="auto"/>
          <w:sz w:val="22"/>
          <w:szCs w:val="22"/>
        </w:rPr>
        <w:t xml:space="preserve">.  The Chair </w:t>
      </w:r>
      <w:r>
        <w:rPr>
          <w:rFonts w:asciiTheme="minorHAnsi" w:hAnsiTheme="minorHAnsi" w:cstheme="minorHAnsi"/>
          <w:color w:val="auto"/>
          <w:sz w:val="22"/>
          <w:szCs w:val="22"/>
        </w:rPr>
        <w:t>should pos</w:t>
      </w:r>
      <w:r w:rsidR="007742A8">
        <w:rPr>
          <w:rFonts w:asciiTheme="minorHAnsi" w:hAnsiTheme="minorHAnsi" w:cstheme="minorHAnsi"/>
          <w:color w:val="auto"/>
          <w:sz w:val="22"/>
          <w:szCs w:val="22"/>
        </w:rPr>
        <w:t>s</w:t>
      </w:r>
      <w:r>
        <w:rPr>
          <w:rFonts w:asciiTheme="minorHAnsi" w:hAnsiTheme="minorHAnsi" w:cstheme="minorHAnsi"/>
          <w:color w:val="auto"/>
          <w:sz w:val="22"/>
          <w:szCs w:val="22"/>
        </w:rPr>
        <w:t>es</w:t>
      </w:r>
      <w:r w:rsidR="007742A8">
        <w:rPr>
          <w:rFonts w:asciiTheme="minorHAnsi" w:hAnsiTheme="minorHAnsi" w:cstheme="minorHAnsi"/>
          <w:color w:val="auto"/>
          <w:sz w:val="22"/>
          <w:szCs w:val="22"/>
        </w:rPr>
        <w:t>s</w:t>
      </w:r>
      <w:r>
        <w:rPr>
          <w:rFonts w:asciiTheme="minorHAnsi" w:hAnsiTheme="minorHAnsi" w:cstheme="minorHAnsi"/>
          <w:color w:val="auto"/>
          <w:sz w:val="22"/>
          <w:szCs w:val="22"/>
        </w:rPr>
        <w:t xml:space="preserve"> the following skills and characteristics:</w:t>
      </w:r>
    </w:p>
    <w:p w14:paraId="6A1146BD" w14:textId="77777777" w:rsidR="00D14B64" w:rsidRPr="009E32BD" w:rsidRDefault="00D14B64" w:rsidP="009D4BED">
      <w:pPr>
        <w:pStyle w:val="Default"/>
        <w:numPr>
          <w:ilvl w:val="0"/>
          <w:numId w:val="22"/>
        </w:numPr>
        <w:ind w:left="720"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Experience in business</w:t>
      </w:r>
      <w:r>
        <w:rPr>
          <w:rFonts w:asciiTheme="minorHAnsi" w:hAnsiTheme="minorHAnsi" w:cstheme="minorHAnsi"/>
          <w:color w:val="auto"/>
          <w:sz w:val="22"/>
          <w:szCs w:val="22"/>
        </w:rPr>
        <w:t xml:space="preserve"> or </w:t>
      </w:r>
      <w:r w:rsidRPr="009E32BD">
        <w:rPr>
          <w:rFonts w:asciiTheme="minorHAnsi" w:hAnsiTheme="minorHAnsi" w:cstheme="minorHAnsi"/>
          <w:color w:val="auto"/>
          <w:sz w:val="22"/>
          <w:szCs w:val="22"/>
        </w:rPr>
        <w:t>industry</w:t>
      </w:r>
      <w:r w:rsidR="00487B58">
        <w:rPr>
          <w:rFonts w:asciiTheme="minorHAnsi" w:hAnsiTheme="minorHAnsi" w:cstheme="minorHAnsi"/>
          <w:color w:val="auto"/>
          <w:sz w:val="22"/>
          <w:szCs w:val="22"/>
        </w:rPr>
        <w:t>.</w:t>
      </w:r>
    </w:p>
    <w:p w14:paraId="33D3B71F" w14:textId="77777777" w:rsidR="00D14B64" w:rsidRPr="009E32BD" w:rsidRDefault="00D14B64" w:rsidP="009D4BED">
      <w:pPr>
        <w:pStyle w:val="Default"/>
        <w:numPr>
          <w:ilvl w:val="0"/>
          <w:numId w:val="22"/>
        </w:numPr>
        <w:ind w:left="720"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Ability to manage meetings, plan and adhere to schedules, involve members in ongoing activities</w:t>
      </w:r>
      <w:r>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and </w:t>
      </w:r>
      <w:r w:rsidR="0040702A">
        <w:rPr>
          <w:rFonts w:asciiTheme="minorHAnsi" w:hAnsiTheme="minorHAnsi" w:cstheme="minorHAnsi"/>
          <w:color w:val="auto"/>
          <w:sz w:val="22"/>
          <w:szCs w:val="22"/>
        </w:rPr>
        <w:t xml:space="preserve">the negotiation and communication skills needed to </w:t>
      </w:r>
      <w:r w:rsidRPr="009E32BD">
        <w:rPr>
          <w:rFonts w:asciiTheme="minorHAnsi" w:hAnsiTheme="minorHAnsi" w:cstheme="minorHAnsi"/>
          <w:color w:val="auto"/>
          <w:sz w:val="22"/>
          <w:szCs w:val="22"/>
        </w:rPr>
        <w:t xml:space="preserve">reach </w:t>
      </w:r>
      <w:r w:rsidR="0040702A" w:rsidRPr="009E32BD">
        <w:rPr>
          <w:rFonts w:asciiTheme="minorHAnsi" w:hAnsiTheme="minorHAnsi" w:cstheme="minorHAnsi"/>
          <w:color w:val="auto"/>
          <w:sz w:val="22"/>
          <w:szCs w:val="22"/>
        </w:rPr>
        <w:t xml:space="preserve">consensus </w:t>
      </w:r>
      <w:r w:rsidR="0040702A">
        <w:rPr>
          <w:rFonts w:asciiTheme="minorHAnsi" w:hAnsiTheme="minorHAnsi" w:cstheme="minorHAnsi"/>
          <w:color w:val="auto"/>
          <w:sz w:val="22"/>
          <w:szCs w:val="22"/>
        </w:rPr>
        <w:t xml:space="preserve">and </w:t>
      </w:r>
      <w:r w:rsidRPr="009E32BD">
        <w:rPr>
          <w:rFonts w:asciiTheme="minorHAnsi" w:hAnsiTheme="minorHAnsi" w:cstheme="minorHAnsi"/>
          <w:color w:val="auto"/>
          <w:sz w:val="22"/>
          <w:szCs w:val="22"/>
        </w:rPr>
        <w:t>closure on issues</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5C2500C5" w14:textId="77777777" w:rsidR="00D14B64" w:rsidRPr="009E32BD" w:rsidRDefault="00D14B64" w:rsidP="009D4BED">
      <w:pPr>
        <w:pStyle w:val="Default"/>
        <w:numPr>
          <w:ilvl w:val="0"/>
          <w:numId w:val="22"/>
        </w:numPr>
        <w:ind w:left="720"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Skill</w:t>
      </w:r>
      <w:r w:rsidR="0040702A">
        <w:rPr>
          <w:rFonts w:asciiTheme="minorHAnsi" w:hAnsiTheme="minorHAnsi" w:cstheme="minorHAnsi"/>
          <w:color w:val="auto"/>
          <w:sz w:val="22"/>
          <w:szCs w:val="22"/>
        </w:rPr>
        <w:t>s</w:t>
      </w:r>
      <w:r w:rsidRPr="009E32BD">
        <w:rPr>
          <w:rFonts w:asciiTheme="minorHAnsi" w:hAnsiTheme="minorHAnsi" w:cstheme="minorHAnsi"/>
          <w:color w:val="auto"/>
          <w:sz w:val="22"/>
          <w:szCs w:val="22"/>
        </w:rPr>
        <w:t xml:space="preserve"> in oral and written communications</w:t>
      </w:r>
      <w:r w:rsidR="0085123E">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as well as</w:t>
      </w:r>
      <w:r w:rsidR="0085123E">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r w:rsidR="00784594">
        <w:rPr>
          <w:rFonts w:asciiTheme="minorHAnsi" w:hAnsiTheme="minorHAnsi" w:cstheme="minorHAnsi"/>
          <w:color w:val="auto"/>
          <w:sz w:val="22"/>
          <w:szCs w:val="22"/>
        </w:rPr>
        <w:t xml:space="preserve">a </w:t>
      </w:r>
      <w:r w:rsidRPr="009E32BD">
        <w:rPr>
          <w:rFonts w:asciiTheme="minorHAnsi" w:hAnsiTheme="minorHAnsi" w:cstheme="minorHAnsi"/>
          <w:color w:val="auto"/>
          <w:sz w:val="22"/>
          <w:szCs w:val="22"/>
        </w:rPr>
        <w:t xml:space="preserve">willingness to make appearances before </w:t>
      </w:r>
      <w:r>
        <w:rPr>
          <w:rFonts w:asciiTheme="minorHAnsi" w:hAnsiTheme="minorHAnsi" w:cstheme="minorHAnsi"/>
          <w:color w:val="auto"/>
          <w:sz w:val="22"/>
          <w:szCs w:val="22"/>
        </w:rPr>
        <w:t xml:space="preserve">academic and </w:t>
      </w:r>
      <w:r w:rsidRPr="009E32BD">
        <w:rPr>
          <w:rFonts w:asciiTheme="minorHAnsi" w:hAnsiTheme="minorHAnsi" w:cstheme="minorHAnsi"/>
          <w:color w:val="auto"/>
          <w:sz w:val="22"/>
          <w:szCs w:val="22"/>
        </w:rPr>
        <w:t xml:space="preserve">community </w:t>
      </w:r>
      <w:r w:rsidR="00784594">
        <w:rPr>
          <w:rFonts w:asciiTheme="minorHAnsi" w:hAnsiTheme="minorHAnsi" w:cstheme="minorHAnsi"/>
          <w:color w:val="auto"/>
          <w:sz w:val="22"/>
          <w:szCs w:val="22"/>
        </w:rPr>
        <w:t>groups</w:t>
      </w:r>
      <w:r w:rsidRPr="009E32BD">
        <w:rPr>
          <w:rFonts w:asciiTheme="minorHAnsi" w:hAnsiTheme="minorHAnsi" w:cstheme="minorHAnsi"/>
          <w:color w:val="auto"/>
          <w:sz w:val="22"/>
          <w:szCs w:val="22"/>
        </w:rPr>
        <w:t xml:space="preserve"> to present, explain</w:t>
      </w:r>
      <w:r>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justify </w:t>
      </w:r>
      <w:r w:rsidR="00C74F35">
        <w:rPr>
          <w:rFonts w:asciiTheme="minorHAnsi" w:hAnsiTheme="minorHAnsi" w:cstheme="minorHAnsi"/>
          <w:color w:val="auto"/>
          <w:sz w:val="22"/>
          <w:szCs w:val="22"/>
        </w:rPr>
        <w:t xml:space="preserve">IAB </w:t>
      </w:r>
      <w:r w:rsidRPr="009E32BD">
        <w:rPr>
          <w:rFonts w:asciiTheme="minorHAnsi" w:hAnsiTheme="minorHAnsi" w:cstheme="minorHAnsi"/>
          <w:color w:val="auto"/>
          <w:sz w:val="22"/>
          <w:szCs w:val="22"/>
        </w:rPr>
        <w:t>recommendations</w:t>
      </w:r>
      <w:r w:rsidR="00F5774E">
        <w:rPr>
          <w:rFonts w:asciiTheme="minorHAnsi" w:hAnsiTheme="minorHAnsi" w:cstheme="minorHAnsi"/>
          <w:color w:val="auto"/>
          <w:sz w:val="22"/>
          <w:szCs w:val="22"/>
        </w:rPr>
        <w:t>, and advocate for the academic program</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129B5D9C" w14:textId="77777777" w:rsidR="00D14B64" w:rsidRPr="009E32BD" w:rsidRDefault="00D14B64" w:rsidP="009D4BED">
      <w:pPr>
        <w:pStyle w:val="Default"/>
        <w:numPr>
          <w:ilvl w:val="0"/>
          <w:numId w:val="22"/>
        </w:numPr>
        <w:ind w:left="720"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Ability to delegate responsibility</w:t>
      </w:r>
      <w:r w:rsidR="00AC5A25">
        <w:rPr>
          <w:rFonts w:asciiTheme="minorHAnsi" w:hAnsiTheme="minorHAnsi" w:cstheme="minorHAnsi"/>
          <w:color w:val="auto"/>
          <w:sz w:val="22"/>
          <w:szCs w:val="22"/>
        </w:rPr>
        <w:t xml:space="preserve"> and </w:t>
      </w:r>
      <w:r>
        <w:rPr>
          <w:rFonts w:asciiTheme="minorHAnsi" w:hAnsiTheme="minorHAnsi" w:cstheme="minorHAnsi"/>
          <w:color w:val="auto"/>
          <w:sz w:val="22"/>
          <w:szCs w:val="22"/>
        </w:rPr>
        <w:t xml:space="preserve">a </w:t>
      </w:r>
      <w:r w:rsidRPr="009E32BD">
        <w:rPr>
          <w:rFonts w:asciiTheme="minorHAnsi" w:hAnsiTheme="minorHAnsi" w:cstheme="minorHAnsi"/>
          <w:color w:val="auto"/>
          <w:sz w:val="22"/>
          <w:szCs w:val="22"/>
        </w:rPr>
        <w:t>willingness to accept responsibil</w:t>
      </w:r>
      <w:r w:rsidR="00487B58">
        <w:rPr>
          <w:rFonts w:asciiTheme="minorHAnsi" w:hAnsiTheme="minorHAnsi" w:cstheme="minorHAnsi"/>
          <w:color w:val="auto"/>
          <w:sz w:val="22"/>
          <w:szCs w:val="22"/>
        </w:rPr>
        <w:t xml:space="preserve">ity for the </w:t>
      </w:r>
      <w:r w:rsidR="00C74F35">
        <w:rPr>
          <w:rFonts w:asciiTheme="minorHAnsi" w:hAnsiTheme="minorHAnsi" w:cstheme="minorHAnsi"/>
          <w:color w:val="auto"/>
          <w:sz w:val="22"/>
          <w:szCs w:val="22"/>
        </w:rPr>
        <w:t xml:space="preserve">actions and recommendations of the IAB.  </w:t>
      </w:r>
    </w:p>
    <w:p w14:paraId="6D62ED8E" w14:textId="77777777" w:rsidR="00D14B64" w:rsidRPr="009E32BD" w:rsidRDefault="00D14B64" w:rsidP="009D4BED">
      <w:pPr>
        <w:pStyle w:val="Default"/>
        <w:numPr>
          <w:ilvl w:val="0"/>
          <w:numId w:val="22"/>
        </w:numPr>
        <w:ind w:left="720"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Personal characteristics such as empathy, fairness, tolerance, sound judgment, and attentiveness</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07405028" w14:textId="77777777" w:rsidR="00D14B64" w:rsidRDefault="00D14B64" w:rsidP="00D14B64">
      <w:pPr>
        <w:pStyle w:val="Default"/>
        <w:ind w:firstLine="1"/>
        <w:rPr>
          <w:rFonts w:asciiTheme="minorHAnsi" w:hAnsiTheme="minorHAnsi" w:cstheme="minorHAnsi"/>
          <w:color w:val="auto"/>
          <w:sz w:val="22"/>
          <w:szCs w:val="22"/>
        </w:rPr>
      </w:pPr>
    </w:p>
    <w:p w14:paraId="494FD3D7" w14:textId="77777777" w:rsidR="00D14B64" w:rsidRDefault="00D14B64" w:rsidP="00DC18A6">
      <w:pPr>
        <w:pStyle w:val="Default"/>
        <w:ind w:left="360" w:firstLine="1"/>
        <w:rPr>
          <w:rFonts w:asciiTheme="minorHAnsi" w:hAnsiTheme="minorHAnsi" w:cstheme="minorHAnsi"/>
          <w:color w:val="auto"/>
          <w:sz w:val="22"/>
          <w:szCs w:val="22"/>
        </w:rPr>
      </w:pPr>
      <w:r>
        <w:rPr>
          <w:rFonts w:asciiTheme="minorHAnsi" w:hAnsiTheme="minorHAnsi" w:cstheme="minorHAnsi"/>
          <w:color w:val="auto"/>
          <w:sz w:val="22"/>
          <w:szCs w:val="22"/>
        </w:rPr>
        <w:t>The duties and responsibilities of the IAB Chair include:</w:t>
      </w:r>
    </w:p>
    <w:p w14:paraId="167EB99F" w14:textId="77777777" w:rsidR="00D14B64" w:rsidRDefault="00D14B64" w:rsidP="009D4BED">
      <w:pPr>
        <w:pStyle w:val="Default"/>
        <w:numPr>
          <w:ilvl w:val="0"/>
          <w:numId w:val="23"/>
        </w:numPr>
        <w:ind w:hanging="180"/>
        <w:rPr>
          <w:rFonts w:asciiTheme="minorHAnsi" w:hAnsiTheme="minorHAnsi" w:cstheme="minorHAnsi"/>
          <w:color w:val="auto"/>
          <w:sz w:val="22"/>
          <w:szCs w:val="22"/>
        </w:rPr>
      </w:pPr>
      <w:r>
        <w:rPr>
          <w:rFonts w:asciiTheme="minorHAnsi" w:hAnsiTheme="minorHAnsi" w:cstheme="minorHAnsi"/>
          <w:color w:val="auto"/>
          <w:sz w:val="22"/>
          <w:szCs w:val="22"/>
        </w:rPr>
        <w:t>Assist in arranging all IAB meetings and presiding at each meeting</w:t>
      </w:r>
      <w:r w:rsidR="00487B58">
        <w:rPr>
          <w:rFonts w:asciiTheme="minorHAnsi" w:hAnsiTheme="minorHAnsi" w:cstheme="minorHAnsi"/>
          <w:color w:val="auto"/>
          <w:sz w:val="22"/>
          <w:szCs w:val="22"/>
        </w:rPr>
        <w:t>.</w:t>
      </w:r>
    </w:p>
    <w:p w14:paraId="16A3CC6D" w14:textId="77777777" w:rsidR="00D14B64" w:rsidRDefault="00D14B64" w:rsidP="009D4BED">
      <w:pPr>
        <w:pStyle w:val="Default"/>
        <w:numPr>
          <w:ilvl w:val="0"/>
          <w:numId w:val="23"/>
        </w:numPr>
        <w:ind w:hanging="180"/>
        <w:rPr>
          <w:rFonts w:asciiTheme="minorHAnsi" w:hAnsiTheme="minorHAnsi" w:cstheme="minorHAnsi"/>
          <w:bCs/>
          <w:iCs/>
          <w:color w:val="auto"/>
          <w:sz w:val="22"/>
          <w:szCs w:val="22"/>
        </w:rPr>
      </w:pPr>
      <w:r w:rsidRPr="009E32BD">
        <w:rPr>
          <w:rFonts w:asciiTheme="minorHAnsi" w:hAnsiTheme="minorHAnsi" w:cstheme="minorHAnsi"/>
          <w:color w:val="auto"/>
          <w:sz w:val="22"/>
          <w:szCs w:val="22"/>
        </w:rPr>
        <w:t xml:space="preserve">Work with </w:t>
      </w:r>
      <w:r>
        <w:rPr>
          <w:rFonts w:asciiTheme="minorHAnsi" w:hAnsiTheme="minorHAnsi" w:cstheme="minorHAnsi"/>
          <w:color w:val="auto"/>
          <w:sz w:val="22"/>
          <w:szCs w:val="22"/>
        </w:rPr>
        <w:t>IAB</w:t>
      </w:r>
      <w:r w:rsidRPr="009E32BD">
        <w:rPr>
          <w:rFonts w:asciiTheme="minorHAnsi" w:hAnsiTheme="minorHAnsi" w:cstheme="minorHAnsi"/>
          <w:color w:val="auto"/>
          <w:sz w:val="22"/>
          <w:szCs w:val="22"/>
        </w:rPr>
        <w:t xml:space="preserve"> members to plan and carry out the </w:t>
      </w:r>
      <w:r w:rsidRPr="00AF2590">
        <w:rPr>
          <w:rFonts w:asciiTheme="minorHAnsi" w:hAnsiTheme="minorHAnsi" w:cstheme="minorHAnsi"/>
          <w:bCs/>
          <w:iCs/>
          <w:color w:val="auto"/>
          <w:sz w:val="22"/>
          <w:szCs w:val="22"/>
        </w:rPr>
        <w:t>P</w:t>
      </w:r>
      <w:r w:rsidR="0037799E">
        <w:rPr>
          <w:rFonts w:asciiTheme="minorHAnsi" w:hAnsiTheme="minorHAnsi" w:cstheme="minorHAnsi"/>
          <w:bCs/>
          <w:iCs/>
          <w:color w:val="auto"/>
          <w:sz w:val="22"/>
          <w:szCs w:val="22"/>
        </w:rPr>
        <w:t xml:space="preserve">lan </w:t>
      </w:r>
      <w:r w:rsidRPr="00AF2590">
        <w:rPr>
          <w:rFonts w:asciiTheme="minorHAnsi" w:hAnsiTheme="minorHAnsi" w:cstheme="minorHAnsi"/>
          <w:bCs/>
          <w:iCs/>
          <w:color w:val="auto"/>
          <w:sz w:val="22"/>
          <w:szCs w:val="22"/>
        </w:rPr>
        <w:t>of Work</w:t>
      </w:r>
      <w:r w:rsidR="00487B58">
        <w:rPr>
          <w:rFonts w:asciiTheme="minorHAnsi" w:hAnsiTheme="minorHAnsi" w:cstheme="minorHAnsi"/>
          <w:bCs/>
          <w:iCs/>
          <w:color w:val="auto"/>
          <w:sz w:val="22"/>
          <w:szCs w:val="22"/>
        </w:rPr>
        <w:t>.</w:t>
      </w:r>
    </w:p>
    <w:p w14:paraId="24E625E6" w14:textId="77777777" w:rsidR="00D14B64" w:rsidRDefault="00D14B64" w:rsidP="009D4BED">
      <w:pPr>
        <w:pStyle w:val="Default"/>
        <w:numPr>
          <w:ilvl w:val="0"/>
          <w:numId w:val="23"/>
        </w:numPr>
        <w:ind w:hanging="180"/>
        <w:rPr>
          <w:rFonts w:asciiTheme="minorHAnsi" w:hAnsiTheme="minorHAnsi" w:cstheme="minorHAnsi"/>
          <w:color w:val="auto"/>
          <w:sz w:val="22"/>
          <w:szCs w:val="22"/>
        </w:rPr>
      </w:pPr>
      <w:r>
        <w:rPr>
          <w:rFonts w:asciiTheme="minorHAnsi" w:hAnsiTheme="minorHAnsi" w:cstheme="minorHAnsi"/>
          <w:color w:val="auto"/>
          <w:sz w:val="22"/>
          <w:szCs w:val="22"/>
        </w:rPr>
        <w:t>Assist in preparing</w:t>
      </w:r>
      <w:r w:rsidRPr="009E32BD">
        <w:rPr>
          <w:rFonts w:asciiTheme="minorHAnsi" w:hAnsiTheme="minorHAnsi" w:cstheme="minorHAnsi"/>
          <w:color w:val="auto"/>
          <w:sz w:val="22"/>
          <w:szCs w:val="22"/>
        </w:rPr>
        <w:t xml:space="preserve"> </w:t>
      </w:r>
      <w:r w:rsidRPr="00AF2590">
        <w:rPr>
          <w:rFonts w:asciiTheme="minorHAnsi" w:hAnsiTheme="minorHAnsi" w:cstheme="minorHAnsi"/>
          <w:bCs/>
          <w:iCs/>
          <w:color w:val="auto"/>
          <w:sz w:val="22"/>
          <w:szCs w:val="22"/>
        </w:rPr>
        <w:t>meeting agendas</w:t>
      </w:r>
      <w:r w:rsidRPr="009E32BD">
        <w:rPr>
          <w:rFonts w:asciiTheme="minorHAnsi" w:hAnsiTheme="minorHAnsi" w:cstheme="minorHAnsi"/>
          <w:b/>
          <w:bCs/>
          <w:i/>
          <w:iCs/>
          <w:color w:val="auto"/>
          <w:sz w:val="22"/>
          <w:szCs w:val="22"/>
        </w:rPr>
        <w:t xml:space="preserve"> </w:t>
      </w:r>
      <w:r w:rsidRPr="009E32BD">
        <w:rPr>
          <w:rFonts w:asciiTheme="minorHAnsi" w:hAnsiTheme="minorHAnsi" w:cstheme="minorHAnsi"/>
          <w:color w:val="auto"/>
          <w:sz w:val="22"/>
          <w:szCs w:val="22"/>
        </w:rPr>
        <w:t xml:space="preserve">and </w:t>
      </w:r>
      <w:r>
        <w:rPr>
          <w:rFonts w:asciiTheme="minorHAnsi" w:hAnsiTheme="minorHAnsi" w:cstheme="minorHAnsi"/>
          <w:color w:val="auto"/>
          <w:sz w:val="22"/>
          <w:szCs w:val="22"/>
        </w:rPr>
        <w:t xml:space="preserve">with the logistics </w:t>
      </w:r>
      <w:r w:rsidR="0037799E">
        <w:rPr>
          <w:rFonts w:asciiTheme="minorHAnsi" w:hAnsiTheme="minorHAnsi" w:cstheme="minorHAnsi"/>
          <w:color w:val="auto"/>
          <w:sz w:val="22"/>
          <w:szCs w:val="22"/>
        </w:rPr>
        <w:t xml:space="preserve">of </w:t>
      </w:r>
      <w:r>
        <w:rPr>
          <w:rFonts w:asciiTheme="minorHAnsi" w:hAnsiTheme="minorHAnsi" w:cstheme="minorHAnsi"/>
          <w:color w:val="auto"/>
          <w:sz w:val="22"/>
          <w:szCs w:val="22"/>
        </w:rPr>
        <w:t>the meetings</w:t>
      </w:r>
      <w:r w:rsidR="00487B58">
        <w:rPr>
          <w:rFonts w:asciiTheme="minorHAnsi" w:hAnsiTheme="minorHAnsi" w:cstheme="minorHAnsi"/>
          <w:color w:val="auto"/>
          <w:sz w:val="22"/>
          <w:szCs w:val="22"/>
        </w:rPr>
        <w:t>.</w:t>
      </w:r>
    </w:p>
    <w:p w14:paraId="2C48BA27" w14:textId="77777777" w:rsidR="00D14B64" w:rsidRPr="009E32BD" w:rsidRDefault="00D14B64" w:rsidP="009D4BED">
      <w:pPr>
        <w:pStyle w:val="Default"/>
        <w:numPr>
          <w:ilvl w:val="0"/>
          <w:numId w:val="23"/>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 xml:space="preserve">Provide accurate </w:t>
      </w:r>
      <w:r w:rsidR="00700C4E">
        <w:rPr>
          <w:rFonts w:asciiTheme="minorHAnsi" w:hAnsiTheme="minorHAnsi" w:cstheme="minorHAnsi"/>
          <w:color w:val="auto"/>
          <w:sz w:val="22"/>
          <w:szCs w:val="22"/>
        </w:rPr>
        <w:t xml:space="preserve">and up-to-date </w:t>
      </w:r>
      <w:r w:rsidRPr="009E32BD">
        <w:rPr>
          <w:rFonts w:asciiTheme="minorHAnsi" w:hAnsiTheme="minorHAnsi" w:cstheme="minorHAnsi"/>
          <w:color w:val="auto"/>
          <w:sz w:val="22"/>
          <w:szCs w:val="22"/>
        </w:rPr>
        <w:t xml:space="preserve">information to all </w:t>
      </w:r>
      <w:r w:rsidR="0037799E">
        <w:rPr>
          <w:rFonts w:asciiTheme="minorHAnsi" w:hAnsiTheme="minorHAnsi" w:cstheme="minorHAnsi"/>
          <w:color w:val="auto"/>
          <w:sz w:val="22"/>
          <w:szCs w:val="22"/>
        </w:rPr>
        <w:t xml:space="preserve">IAB </w:t>
      </w:r>
      <w:r w:rsidRPr="009E32BD">
        <w:rPr>
          <w:rFonts w:asciiTheme="minorHAnsi" w:hAnsiTheme="minorHAnsi" w:cstheme="minorHAnsi"/>
          <w:color w:val="auto"/>
          <w:sz w:val="22"/>
          <w:szCs w:val="22"/>
        </w:rPr>
        <w:t>members</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7D1A3C96" w14:textId="77777777" w:rsidR="00D14B64" w:rsidRPr="0037799E" w:rsidRDefault="00D14B64" w:rsidP="009D4BED">
      <w:pPr>
        <w:pStyle w:val="Default"/>
        <w:numPr>
          <w:ilvl w:val="0"/>
          <w:numId w:val="23"/>
        </w:numPr>
        <w:ind w:hanging="180"/>
        <w:rPr>
          <w:rFonts w:asciiTheme="minorHAnsi" w:hAnsiTheme="minorHAnsi" w:cstheme="minorHAnsi"/>
          <w:color w:val="auto"/>
          <w:sz w:val="22"/>
          <w:szCs w:val="22"/>
        </w:rPr>
      </w:pPr>
      <w:r w:rsidRPr="0037799E">
        <w:rPr>
          <w:rFonts w:asciiTheme="minorHAnsi" w:hAnsiTheme="minorHAnsi" w:cstheme="minorHAnsi"/>
          <w:color w:val="auto"/>
          <w:sz w:val="22"/>
          <w:szCs w:val="22"/>
        </w:rPr>
        <w:t xml:space="preserve">Keep </w:t>
      </w:r>
      <w:r w:rsidR="00700C4E">
        <w:rPr>
          <w:rFonts w:asciiTheme="minorHAnsi" w:hAnsiTheme="minorHAnsi" w:cstheme="minorHAnsi"/>
          <w:color w:val="auto"/>
          <w:sz w:val="22"/>
          <w:szCs w:val="22"/>
        </w:rPr>
        <w:t>all</w:t>
      </w:r>
      <w:r w:rsidR="0037799E" w:rsidRPr="0037799E">
        <w:rPr>
          <w:rFonts w:asciiTheme="minorHAnsi" w:hAnsiTheme="minorHAnsi" w:cstheme="minorHAnsi"/>
          <w:color w:val="auto"/>
          <w:sz w:val="22"/>
          <w:szCs w:val="22"/>
        </w:rPr>
        <w:t xml:space="preserve"> IAB members </w:t>
      </w:r>
      <w:r w:rsidRPr="0037799E">
        <w:rPr>
          <w:rFonts w:asciiTheme="minorHAnsi" w:hAnsiTheme="minorHAnsi" w:cstheme="minorHAnsi"/>
          <w:color w:val="auto"/>
          <w:sz w:val="22"/>
          <w:szCs w:val="22"/>
        </w:rPr>
        <w:t xml:space="preserve">focused and involve </w:t>
      </w:r>
      <w:r w:rsidR="00700C4E">
        <w:rPr>
          <w:rFonts w:asciiTheme="minorHAnsi" w:hAnsiTheme="minorHAnsi" w:cstheme="minorHAnsi"/>
          <w:color w:val="auto"/>
          <w:sz w:val="22"/>
          <w:szCs w:val="22"/>
        </w:rPr>
        <w:t xml:space="preserve">each </w:t>
      </w:r>
      <w:r w:rsidRPr="0037799E">
        <w:rPr>
          <w:rFonts w:asciiTheme="minorHAnsi" w:hAnsiTheme="minorHAnsi" w:cstheme="minorHAnsi"/>
          <w:color w:val="auto"/>
          <w:sz w:val="22"/>
          <w:szCs w:val="22"/>
        </w:rPr>
        <w:t xml:space="preserve">member in </w:t>
      </w:r>
      <w:r w:rsidR="0037799E">
        <w:rPr>
          <w:rFonts w:asciiTheme="minorHAnsi" w:hAnsiTheme="minorHAnsi" w:cstheme="minorHAnsi"/>
          <w:color w:val="auto"/>
          <w:sz w:val="22"/>
          <w:szCs w:val="22"/>
        </w:rPr>
        <w:t xml:space="preserve">at least one </w:t>
      </w:r>
      <w:r w:rsidRPr="0037799E">
        <w:rPr>
          <w:rFonts w:asciiTheme="minorHAnsi" w:hAnsiTheme="minorHAnsi" w:cstheme="minorHAnsi"/>
          <w:color w:val="auto"/>
          <w:sz w:val="22"/>
          <w:szCs w:val="22"/>
        </w:rPr>
        <w:t>task</w:t>
      </w:r>
      <w:r w:rsidR="00487B58" w:rsidRPr="0037799E">
        <w:rPr>
          <w:rFonts w:asciiTheme="minorHAnsi" w:hAnsiTheme="minorHAnsi" w:cstheme="minorHAnsi"/>
          <w:color w:val="auto"/>
          <w:sz w:val="22"/>
          <w:szCs w:val="22"/>
        </w:rPr>
        <w:t>.</w:t>
      </w:r>
      <w:r w:rsidRPr="0037799E">
        <w:rPr>
          <w:rFonts w:asciiTheme="minorHAnsi" w:hAnsiTheme="minorHAnsi" w:cstheme="minorHAnsi"/>
          <w:color w:val="auto"/>
          <w:sz w:val="22"/>
          <w:szCs w:val="22"/>
        </w:rPr>
        <w:t xml:space="preserve"> </w:t>
      </w:r>
    </w:p>
    <w:p w14:paraId="72933F33" w14:textId="77777777" w:rsidR="00D14B64" w:rsidRPr="009E32BD" w:rsidRDefault="00D14B64" w:rsidP="009D4BED">
      <w:pPr>
        <w:pStyle w:val="Default"/>
        <w:numPr>
          <w:ilvl w:val="0"/>
          <w:numId w:val="23"/>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Delegate tasks and follow-up work</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15EC7959" w14:textId="77777777" w:rsidR="00D14B64" w:rsidRPr="009E32BD" w:rsidRDefault="00D14B64" w:rsidP="009D4BED">
      <w:pPr>
        <w:pStyle w:val="Default"/>
        <w:numPr>
          <w:ilvl w:val="0"/>
          <w:numId w:val="23"/>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 xml:space="preserve">Arrange for presenting background information and reports to the </w:t>
      </w:r>
      <w:r w:rsidR="00DC0535">
        <w:rPr>
          <w:rFonts w:asciiTheme="minorHAnsi" w:hAnsiTheme="minorHAnsi" w:cstheme="minorHAnsi"/>
          <w:color w:val="auto"/>
          <w:sz w:val="22"/>
          <w:szCs w:val="22"/>
        </w:rPr>
        <w:t>IAB</w:t>
      </w:r>
      <w:r w:rsidR="0080605E">
        <w:rPr>
          <w:rFonts w:asciiTheme="minorHAnsi" w:hAnsiTheme="minorHAnsi" w:cstheme="minorHAnsi"/>
          <w:color w:val="auto"/>
          <w:sz w:val="22"/>
          <w:szCs w:val="22"/>
        </w:rPr>
        <w:t xml:space="preserve"> and academic program.</w:t>
      </w:r>
      <w:r w:rsidRPr="009E32BD">
        <w:rPr>
          <w:rFonts w:asciiTheme="minorHAnsi" w:hAnsiTheme="minorHAnsi" w:cstheme="minorHAnsi"/>
          <w:color w:val="auto"/>
          <w:sz w:val="22"/>
          <w:szCs w:val="22"/>
        </w:rPr>
        <w:t xml:space="preserve"> </w:t>
      </w:r>
    </w:p>
    <w:p w14:paraId="2BF7FB83" w14:textId="77777777" w:rsidR="00D14B64" w:rsidRPr="005B1B2D" w:rsidRDefault="00D14B64" w:rsidP="009D4BED">
      <w:pPr>
        <w:pStyle w:val="Default"/>
        <w:numPr>
          <w:ilvl w:val="0"/>
          <w:numId w:val="23"/>
        </w:numPr>
        <w:ind w:hanging="180"/>
        <w:rPr>
          <w:color w:val="auto"/>
          <w:sz w:val="22"/>
          <w:szCs w:val="22"/>
        </w:rPr>
      </w:pPr>
      <w:r w:rsidRPr="005B1B2D">
        <w:rPr>
          <w:color w:val="auto"/>
          <w:sz w:val="22"/>
          <w:szCs w:val="22"/>
        </w:rPr>
        <w:t xml:space="preserve">Appoint standing </w:t>
      </w:r>
      <w:r w:rsidR="00DC0535">
        <w:rPr>
          <w:color w:val="auto"/>
          <w:sz w:val="22"/>
          <w:szCs w:val="22"/>
        </w:rPr>
        <w:t xml:space="preserve">IAB </w:t>
      </w:r>
      <w:r w:rsidRPr="005B1B2D">
        <w:rPr>
          <w:color w:val="auto"/>
          <w:sz w:val="22"/>
          <w:szCs w:val="22"/>
        </w:rPr>
        <w:t>committees and subcommittees</w:t>
      </w:r>
      <w:r w:rsidR="00487B58">
        <w:rPr>
          <w:color w:val="auto"/>
          <w:sz w:val="22"/>
          <w:szCs w:val="22"/>
        </w:rPr>
        <w:t>.</w:t>
      </w:r>
      <w:r w:rsidRPr="005B1B2D">
        <w:rPr>
          <w:color w:val="auto"/>
          <w:sz w:val="22"/>
          <w:szCs w:val="22"/>
        </w:rPr>
        <w:t xml:space="preserve"> </w:t>
      </w:r>
    </w:p>
    <w:p w14:paraId="6378A28F" w14:textId="77777777" w:rsidR="00D14B64" w:rsidRPr="005B1B2D" w:rsidRDefault="00D14B64" w:rsidP="009D4BED">
      <w:pPr>
        <w:pStyle w:val="Default"/>
        <w:numPr>
          <w:ilvl w:val="0"/>
          <w:numId w:val="23"/>
        </w:numPr>
        <w:ind w:hanging="180"/>
        <w:rPr>
          <w:sz w:val="22"/>
          <w:szCs w:val="22"/>
        </w:rPr>
      </w:pPr>
      <w:r w:rsidRPr="005B1B2D">
        <w:rPr>
          <w:sz w:val="22"/>
          <w:szCs w:val="22"/>
        </w:rPr>
        <w:t xml:space="preserve">Serve as </w:t>
      </w:r>
      <w:r w:rsidR="00BE3595">
        <w:rPr>
          <w:sz w:val="22"/>
          <w:szCs w:val="22"/>
        </w:rPr>
        <w:t xml:space="preserve">an </w:t>
      </w:r>
      <w:r w:rsidRPr="005B1B2D">
        <w:rPr>
          <w:sz w:val="22"/>
          <w:szCs w:val="22"/>
        </w:rPr>
        <w:t>ex-officio member o</w:t>
      </w:r>
      <w:r w:rsidR="00BE3595">
        <w:rPr>
          <w:sz w:val="22"/>
          <w:szCs w:val="22"/>
        </w:rPr>
        <w:t>n</w:t>
      </w:r>
      <w:r w:rsidRPr="005B1B2D">
        <w:rPr>
          <w:sz w:val="22"/>
          <w:szCs w:val="22"/>
        </w:rPr>
        <w:t xml:space="preserve"> all committees</w:t>
      </w:r>
      <w:r w:rsidR="00487B58">
        <w:rPr>
          <w:sz w:val="22"/>
          <w:szCs w:val="22"/>
        </w:rPr>
        <w:t>.</w:t>
      </w:r>
    </w:p>
    <w:p w14:paraId="26013D37" w14:textId="77777777" w:rsidR="00D14B64" w:rsidRPr="005B1B2D" w:rsidRDefault="00DC0535" w:rsidP="009D4BED">
      <w:pPr>
        <w:pStyle w:val="Default"/>
        <w:numPr>
          <w:ilvl w:val="0"/>
          <w:numId w:val="23"/>
        </w:numPr>
        <w:ind w:hanging="180"/>
        <w:rPr>
          <w:sz w:val="22"/>
          <w:szCs w:val="22"/>
        </w:rPr>
      </w:pPr>
      <w:r>
        <w:rPr>
          <w:sz w:val="22"/>
          <w:szCs w:val="22"/>
        </w:rPr>
        <w:t xml:space="preserve">Preside at </w:t>
      </w:r>
      <w:r>
        <w:rPr>
          <w:color w:val="auto"/>
          <w:sz w:val="22"/>
          <w:szCs w:val="22"/>
        </w:rPr>
        <w:t>IAB</w:t>
      </w:r>
      <w:r w:rsidRPr="005B1B2D">
        <w:rPr>
          <w:sz w:val="22"/>
          <w:szCs w:val="22"/>
        </w:rPr>
        <w:t xml:space="preserve"> </w:t>
      </w:r>
      <w:r>
        <w:rPr>
          <w:sz w:val="22"/>
          <w:szCs w:val="22"/>
        </w:rPr>
        <w:t>E</w:t>
      </w:r>
      <w:r w:rsidR="00D14B64" w:rsidRPr="005B1B2D">
        <w:rPr>
          <w:sz w:val="22"/>
          <w:szCs w:val="22"/>
        </w:rPr>
        <w:t xml:space="preserve">xecutive </w:t>
      </w:r>
      <w:r>
        <w:rPr>
          <w:sz w:val="22"/>
          <w:szCs w:val="22"/>
        </w:rPr>
        <w:t>C</w:t>
      </w:r>
      <w:r w:rsidR="00D14B64" w:rsidRPr="005B1B2D">
        <w:rPr>
          <w:sz w:val="22"/>
          <w:szCs w:val="22"/>
        </w:rPr>
        <w:t>ommittee meetings</w:t>
      </w:r>
      <w:r w:rsidR="00487B58">
        <w:rPr>
          <w:sz w:val="22"/>
          <w:szCs w:val="22"/>
        </w:rPr>
        <w:t>.</w:t>
      </w:r>
    </w:p>
    <w:p w14:paraId="189624B9" w14:textId="77777777" w:rsidR="00D14B64" w:rsidRPr="005B1B2D" w:rsidRDefault="00D14B64" w:rsidP="009D4BED">
      <w:pPr>
        <w:pStyle w:val="ListParagraph"/>
        <w:numPr>
          <w:ilvl w:val="0"/>
          <w:numId w:val="23"/>
        </w:numPr>
        <w:autoSpaceDE w:val="0"/>
        <w:autoSpaceDN w:val="0"/>
        <w:adjustRightInd w:val="0"/>
        <w:ind w:hanging="180"/>
        <w:rPr>
          <w:rFonts w:ascii="Times New Roman" w:hAnsi="Times New Roman" w:cs="Times New Roman"/>
        </w:rPr>
      </w:pPr>
      <w:r w:rsidRPr="005B1B2D">
        <w:rPr>
          <w:rFonts w:ascii="Times New Roman" w:hAnsi="Times New Roman" w:cs="Times New Roman"/>
        </w:rPr>
        <w:t xml:space="preserve">Appoint all committee chairs and </w:t>
      </w:r>
      <w:r w:rsidR="00DC0535">
        <w:rPr>
          <w:rFonts w:ascii="Times New Roman" w:hAnsi="Times New Roman" w:cs="Times New Roman"/>
        </w:rPr>
        <w:t xml:space="preserve">call for membership on those </w:t>
      </w:r>
      <w:r w:rsidRPr="005B1B2D">
        <w:rPr>
          <w:rFonts w:ascii="Times New Roman" w:hAnsi="Times New Roman" w:cs="Times New Roman"/>
        </w:rPr>
        <w:t>committees</w:t>
      </w:r>
      <w:r w:rsidR="00487B58">
        <w:rPr>
          <w:rFonts w:ascii="Times New Roman" w:hAnsi="Times New Roman" w:cs="Times New Roman"/>
        </w:rPr>
        <w:t>.</w:t>
      </w:r>
    </w:p>
    <w:p w14:paraId="530B9A75" w14:textId="77777777" w:rsidR="00D14B64" w:rsidRPr="005B1B2D" w:rsidRDefault="00D14B64" w:rsidP="009D4BED">
      <w:pPr>
        <w:pStyle w:val="Default"/>
        <w:numPr>
          <w:ilvl w:val="0"/>
          <w:numId w:val="23"/>
        </w:numPr>
        <w:ind w:hanging="180"/>
        <w:rPr>
          <w:color w:val="auto"/>
          <w:sz w:val="22"/>
          <w:szCs w:val="22"/>
        </w:rPr>
      </w:pPr>
      <w:r w:rsidRPr="005B1B2D">
        <w:rPr>
          <w:color w:val="auto"/>
          <w:sz w:val="22"/>
          <w:szCs w:val="22"/>
        </w:rPr>
        <w:t xml:space="preserve">Represent the </w:t>
      </w:r>
      <w:r w:rsidR="00DC0535">
        <w:rPr>
          <w:color w:val="auto"/>
          <w:sz w:val="22"/>
          <w:szCs w:val="22"/>
        </w:rPr>
        <w:t>IAB</w:t>
      </w:r>
      <w:r w:rsidR="00DC0535" w:rsidRPr="005B1B2D">
        <w:rPr>
          <w:color w:val="auto"/>
          <w:sz w:val="22"/>
          <w:szCs w:val="22"/>
        </w:rPr>
        <w:t xml:space="preserve"> </w:t>
      </w:r>
      <w:r w:rsidRPr="005B1B2D">
        <w:rPr>
          <w:color w:val="auto"/>
          <w:sz w:val="22"/>
          <w:szCs w:val="22"/>
        </w:rPr>
        <w:t xml:space="preserve">at </w:t>
      </w:r>
      <w:r w:rsidR="00487B58">
        <w:rPr>
          <w:color w:val="auto"/>
          <w:sz w:val="22"/>
          <w:szCs w:val="22"/>
        </w:rPr>
        <w:t>official meetings and functions.</w:t>
      </w:r>
    </w:p>
    <w:p w14:paraId="7F315EC1" w14:textId="77777777" w:rsidR="00D14B64" w:rsidRPr="005B1B2D" w:rsidRDefault="00D14B64" w:rsidP="009D4BED">
      <w:pPr>
        <w:pStyle w:val="Default"/>
        <w:numPr>
          <w:ilvl w:val="0"/>
          <w:numId w:val="23"/>
        </w:numPr>
        <w:ind w:hanging="180"/>
        <w:rPr>
          <w:color w:val="auto"/>
          <w:sz w:val="22"/>
          <w:szCs w:val="22"/>
        </w:rPr>
      </w:pPr>
      <w:r w:rsidRPr="005B1B2D">
        <w:rPr>
          <w:color w:val="auto"/>
          <w:sz w:val="22"/>
          <w:szCs w:val="22"/>
        </w:rPr>
        <w:t xml:space="preserve">Submit recommendations of the </w:t>
      </w:r>
      <w:r w:rsidR="00DC0535">
        <w:rPr>
          <w:color w:val="auto"/>
          <w:sz w:val="22"/>
          <w:szCs w:val="22"/>
        </w:rPr>
        <w:t>IAB</w:t>
      </w:r>
      <w:r w:rsidR="00DC0535" w:rsidRPr="005B1B2D">
        <w:rPr>
          <w:color w:val="auto"/>
          <w:sz w:val="22"/>
          <w:szCs w:val="22"/>
        </w:rPr>
        <w:t xml:space="preserve"> </w:t>
      </w:r>
      <w:r w:rsidRPr="005B1B2D">
        <w:rPr>
          <w:color w:val="auto"/>
          <w:sz w:val="22"/>
          <w:szCs w:val="22"/>
        </w:rPr>
        <w:t xml:space="preserve">to appropriate administrators and external organizations. </w:t>
      </w:r>
    </w:p>
    <w:p w14:paraId="240D13AB" w14:textId="77777777" w:rsidR="00D14B64" w:rsidRPr="005B1B2D" w:rsidRDefault="00D14B64" w:rsidP="009D4BED">
      <w:pPr>
        <w:pStyle w:val="Default"/>
        <w:numPr>
          <w:ilvl w:val="0"/>
          <w:numId w:val="23"/>
        </w:numPr>
        <w:ind w:hanging="180"/>
        <w:rPr>
          <w:color w:val="auto"/>
          <w:sz w:val="22"/>
          <w:szCs w:val="22"/>
        </w:rPr>
      </w:pPr>
      <w:r w:rsidRPr="005B1B2D">
        <w:rPr>
          <w:color w:val="auto"/>
          <w:sz w:val="22"/>
          <w:szCs w:val="22"/>
        </w:rPr>
        <w:t>Follow-up on committee recommendations or actions</w:t>
      </w:r>
      <w:r w:rsidR="00487B58">
        <w:rPr>
          <w:color w:val="auto"/>
          <w:sz w:val="22"/>
          <w:szCs w:val="22"/>
        </w:rPr>
        <w:t>.</w:t>
      </w:r>
      <w:r w:rsidRPr="005B1B2D">
        <w:rPr>
          <w:color w:val="auto"/>
          <w:sz w:val="22"/>
          <w:szCs w:val="22"/>
        </w:rPr>
        <w:t xml:space="preserve"> </w:t>
      </w:r>
    </w:p>
    <w:p w14:paraId="24B83CD9" w14:textId="77777777" w:rsidR="00D14B64" w:rsidRPr="005B1B2D" w:rsidRDefault="00D14B64" w:rsidP="009D4BED">
      <w:pPr>
        <w:pStyle w:val="ListParagraph"/>
        <w:numPr>
          <w:ilvl w:val="0"/>
          <w:numId w:val="23"/>
        </w:numPr>
        <w:autoSpaceDE w:val="0"/>
        <w:autoSpaceDN w:val="0"/>
        <w:adjustRightInd w:val="0"/>
        <w:ind w:hanging="180"/>
        <w:rPr>
          <w:rFonts w:ascii="Times New Roman" w:hAnsi="Times New Roman" w:cs="Times New Roman"/>
        </w:rPr>
      </w:pPr>
      <w:r w:rsidRPr="005B1B2D">
        <w:rPr>
          <w:rFonts w:ascii="Times New Roman" w:hAnsi="Times New Roman" w:cs="Times New Roman"/>
        </w:rPr>
        <w:t>Assist in recruiting new IAB members</w:t>
      </w:r>
      <w:r w:rsidR="00487B58">
        <w:rPr>
          <w:rFonts w:ascii="Times New Roman" w:hAnsi="Times New Roman" w:cs="Times New Roman"/>
        </w:rPr>
        <w:t>.</w:t>
      </w:r>
    </w:p>
    <w:p w14:paraId="4B030D60" w14:textId="77777777" w:rsidR="00DC18A6" w:rsidRDefault="00DC18A6">
      <w:pPr>
        <w:rPr>
          <w:rFonts w:ascii="Arial" w:hAnsi="Arial" w:cs="Arial"/>
          <w:b/>
          <w:bCs/>
          <w:sz w:val="24"/>
          <w:szCs w:val="24"/>
        </w:rPr>
      </w:pPr>
      <w:r>
        <w:rPr>
          <w:rFonts w:ascii="Arial" w:hAnsi="Arial" w:cs="Arial"/>
          <w:b/>
          <w:bCs/>
          <w:sz w:val="24"/>
          <w:szCs w:val="24"/>
        </w:rPr>
        <w:br w:type="page"/>
      </w:r>
    </w:p>
    <w:p w14:paraId="4F24ECB9" w14:textId="77777777" w:rsidR="00D14B64" w:rsidRPr="0097238A" w:rsidRDefault="00D14B64" w:rsidP="009D4BED">
      <w:pPr>
        <w:pStyle w:val="Default"/>
        <w:ind w:firstLine="360"/>
        <w:rPr>
          <w:rFonts w:asciiTheme="minorHAnsi" w:hAnsiTheme="minorHAnsi" w:cstheme="minorHAnsi"/>
          <w:i/>
          <w:color w:val="auto"/>
          <w:sz w:val="22"/>
          <w:szCs w:val="22"/>
        </w:rPr>
      </w:pPr>
      <w:r w:rsidRPr="0097238A">
        <w:rPr>
          <w:rFonts w:asciiTheme="minorHAnsi" w:hAnsiTheme="minorHAnsi" w:cstheme="minorHAnsi"/>
          <w:i/>
          <w:color w:val="auto"/>
          <w:sz w:val="22"/>
          <w:szCs w:val="22"/>
        </w:rPr>
        <w:lastRenderedPageBreak/>
        <w:t>IAB Vice Chair</w:t>
      </w:r>
    </w:p>
    <w:p w14:paraId="569A4EAC" w14:textId="77777777" w:rsidR="00D14B64" w:rsidRPr="009E32BD" w:rsidRDefault="00D14B64" w:rsidP="00D14B64">
      <w:pPr>
        <w:pStyle w:val="Default"/>
        <w:rPr>
          <w:rFonts w:asciiTheme="minorHAnsi" w:hAnsiTheme="minorHAnsi" w:cstheme="minorHAnsi"/>
          <w:color w:val="auto"/>
          <w:sz w:val="22"/>
          <w:szCs w:val="22"/>
        </w:rPr>
      </w:pPr>
    </w:p>
    <w:p w14:paraId="78C8F1AD" w14:textId="77777777" w:rsidR="00D14B64" w:rsidRPr="005B1B2D" w:rsidRDefault="00D14B64" w:rsidP="009D4BED">
      <w:pPr>
        <w:pStyle w:val="Default"/>
        <w:ind w:left="360"/>
        <w:rPr>
          <w:iCs/>
          <w:sz w:val="22"/>
          <w:szCs w:val="22"/>
        </w:rPr>
      </w:pPr>
      <w:r w:rsidRPr="009E32BD">
        <w:rPr>
          <w:rFonts w:asciiTheme="minorHAnsi" w:hAnsiTheme="minorHAnsi" w:cstheme="minorHAnsi"/>
          <w:color w:val="auto"/>
          <w:sz w:val="22"/>
          <w:szCs w:val="22"/>
        </w:rPr>
        <w:t xml:space="preserve">The skills and responsibilities of the </w:t>
      </w:r>
      <w:r>
        <w:rPr>
          <w:rFonts w:asciiTheme="minorHAnsi" w:hAnsiTheme="minorHAnsi" w:cstheme="minorHAnsi"/>
          <w:color w:val="auto"/>
          <w:sz w:val="22"/>
          <w:szCs w:val="22"/>
        </w:rPr>
        <w:t xml:space="preserve">IAB </w:t>
      </w:r>
      <w:r w:rsidRPr="009E32BD">
        <w:rPr>
          <w:rFonts w:asciiTheme="minorHAnsi" w:hAnsiTheme="minorHAnsi" w:cstheme="minorHAnsi"/>
          <w:color w:val="auto"/>
          <w:sz w:val="22"/>
          <w:szCs w:val="22"/>
        </w:rPr>
        <w:t xml:space="preserve">Vice Chair are identical to those of the </w:t>
      </w:r>
      <w:r w:rsidR="00D062E0">
        <w:rPr>
          <w:color w:val="auto"/>
          <w:sz w:val="22"/>
          <w:szCs w:val="22"/>
        </w:rPr>
        <w:t>IAB</w:t>
      </w:r>
      <w:r w:rsidR="00D062E0" w:rsidRPr="009E32BD">
        <w:rPr>
          <w:rFonts w:asciiTheme="minorHAnsi" w:hAnsiTheme="minorHAnsi" w:cstheme="minorHAnsi"/>
          <w:color w:val="auto"/>
          <w:sz w:val="22"/>
          <w:szCs w:val="22"/>
        </w:rPr>
        <w:t xml:space="preserve"> </w:t>
      </w:r>
      <w:r w:rsidRPr="009E32BD">
        <w:rPr>
          <w:rFonts w:asciiTheme="minorHAnsi" w:hAnsiTheme="minorHAnsi" w:cstheme="minorHAnsi"/>
          <w:color w:val="auto"/>
          <w:sz w:val="22"/>
          <w:szCs w:val="22"/>
        </w:rPr>
        <w:t>Chair</w:t>
      </w:r>
      <w:r>
        <w:rPr>
          <w:rFonts w:asciiTheme="minorHAnsi" w:hAnsiTheme="minorHAnsi" w:cstheme="minorHAnsi"/>
          <w:color w:val="auto"/>
          <w:sz w:val="22"/>
          <w:szCs w:val="22"/>
        </w:rPr>
        <w:t>.  The Vice Chair assumes the responsibilities and duties of the Chair due to absence or inability to serve</w:t>
      </w:r>
      <w:r w:rsidRPr="005B1B2D">
        <w:rPr>
          <w:color w:val="auto"/>
          <w:sz w:val="22"/>
          <w:szCs w:val="22"/>
        </w:rPr>
        <w:t xml:space="preserve">.  </w:t>
      </w:r>
      <w:r w:rsidRPr="005B1B2D">
        <w:rPr>
          <w:sz w:val="22"/>
          <w:szCs w:val="22"/>
        </w:rPr>
        <w:t>The</w:t>
      </w:r>
      <w:r>
        <w:rPr>
          <w:sz w:val="22"/>
          <w:szCs w:val="22"/>
        </w:rPr>
        <w:t xml:space="preserve"> duties and</w:t>
      </w:r>
      <w:r w:rsidRPr="005B1B2D">
        <w:rPr>
          <w:sz w:val="22"/>
          <w:szCs w:val="22"/>
        </w:rPr>
        <w:t xml:space="preserve"> responsibilities of the </w:t>
      </w:r>
      <w:r w:rsidRPr="005B1B2D">
        <w:rPr>
          <w:iCs/>
          <w:sz w:val="22"/>
          <w:szCs w:val="22"/>
        </w:rPr>
        <w:t>Vice Chair include:</w:t>
      </w:r>
    </w:p>
    <w:p w14:paraId="4FEC67D7" w14:textId="77777777" w:rsidR="00D14B64" w:rsidRPr="005B1B2D" w:rsidRDefault="00D14B64" w:rsidP="00D14B64">
      <w:pPr>
        <w:pStyle w:val="Default"/>
        <w:rPr>
          <w:i/>
          <w:iCs/>
          <w:sz w:val="22"/>
          <w:szCs w:val="22"/>
        </w:rPr>
      </w:pPr>
    </w:p>
    <w:p w14:paraId="3B5895D2" w14:textId="77777777" w:rsidR="00D14B64" w:rsidRPr="005B1B2D" w:rsidRDefault="00D14B64" w:rsidP="009D4BED">
      <w:pPr>
        <w:pStyle w:val="ListParagraph"/>
        <w:numPr>
          <w:ilvl w:val="0"/>
          <w:numId w:val="24"/>
        </w:numPr>
        <w:autoSpaceDE w:val="0"/>
        <w:autoSpaceDN w:val="0"/>
        <w:adjustRightInd w:val="0"/>
        <w:ind w:hanging="180"/>
        <w:rPr>
          <w:rFonts w:ascii="Times New Roman" w:hAnsi="Times New Roman" w:cs="Times New Roman"/>
        </w:rPr>
      </w:pPr>
      <w:r w:rsidRPr="005B1B2D">
        <w:rPr>
          <w:rFonts w:ascii="Times New Roman" w:hAnsi="Times New Roman" w:cs="Times New Roman"/>
        </w:rPr>
        <w:t xml:space="preserve">Attend all </w:t>
      </w:r>
      <w:r w:rsidR="00BA2D7E">
        <w:rPr>
          <w:rFonts w:ascii="Times New Roman" w:hAnsi="Times New Roman" w:cs="Times New Roman"/>
        </w:rPr>
        <w:t>IAB</w:t>
      </w:r>
      <w:r w:rsidRPr="005B1B2D">
        <w:rPr>
          <w:rFonts w:ascii="Times New Roman" w:hAnsi="Times New Roman" w:cs="Times New Roman"/>
        </w:rPr>
        <w:t xml:space="preserve"> meetings</w:t>
      </w:r>
      <w:r w:rsidR="00487B58">
        <w:rPr>
          <w:rFonts w:ascii="Times New Roman" w:hAnsi="Times New Roman" w:cs="Times New Roman"/>
        </w:rPr>
        <w:t>.</w:t>
      </w:r>
    </w:p>
    <w:p w14:paraId="507876A6" w14:textId="77777777" w:rsidR="00D14B64" w:rsidRPr="005B1B2D" w:rsidRDefault="00D14B64" w:rsidP="009D4BED">
      <w:pPr>
        <w:pStyle w:val="ListParagraph"/>
        <w:numPr>
          <w:ilvl w:val="0"/>
          <w:numId w:val="24"/>
        </w:numPr>
        <w:autoSpaceDE w:val="0"/>
        <w:autoSpaceDN w:val="0"/>
        <w:adjustRightInd w:val="0"/>
        <w:ind w:hanging="180"/>
        <w:rPr>
          <w:rFonts w:ascii="Times New Roman" w:hAnsi="Times New Roman" w:cs="Times New Roman"/>
        </w:rPr>
      </w:pPr>
      <w:r w:rsidRPr="005B1B2D">
        <w:rPr>
          <w:rFonts w:ascii="Times New Roman" w:hAnsi="Times New Roman" w:cs="Times New Roman"/>
        </w:rPr>
        <w:t>Serve on the IAB Executive Committee</w:t>
      </w:r>
      <w:r w:rsidR="00487B58">
        <w:rPr>
          <w:rFonts w:ascii="Times New Roman" w:hAnsi="Times New Roman" w:cs="Times New Roman"/>
        </w:rPr>
        <w:t>.</w:t>
      </w:r>
    </w:p>
    <w:p w14:paraId="386CA495" w14:textId="77777777" w:rsidR="00D14B64" w:rsidRPr="005B1B2D" w:rsidRDefault="00D14B64" w:rsidP="009D4BED">
      <w:pPr>
        <w:pStyle w:val="ListParagraph"/>
        <w:numPr>
          <w:ilvl w:val="0"/>
          <w:numId w:val="24"/>
        </w:numPr>
        <w:autoSpaceDE w:val="0"/>
        <w:autoSpaceDN w:val="0"/>
        <w:adjustRightInd w:val="0"/>
        <w:ind w:hanging="180"/>
        <w:rPr>
          <w:rFonts w:ascii="Times New Roman" w:hAnsi="Times New Roman" w:cs="Times New Roman"/>
        </w:rPr>
      </w:pPr>
      <w:r w:rsidRPr="005B1B2D">
        <w:rPr>
          <w:rFonts w:ascii="Times New Roman" w:hAnsi="Times New Roman" w:cs="Times New Roman"/>
        </w:rPr>
        <w:t>Understand the duties and responsibilities of the IAB Chair</w:t>
      </w:r>
      <w:r w:rsidR="00487B58">
        <w:rPr>
          <w:rFonts w:ascii="Times New Roman" w:hAnsi="Times New Roman" w:cs="Times New Roman"/>
        </w:rPr>
        <w:t>.</w:t>
      </w:r>
    </w:p>
    <w:p w14:paraId="3AF2BFA5" w14:textId="77777777" w:rsidR="00D14B64" w:rsidRPr="005B1B2D" w:rsidRDefault="00487B58" w:rsidP="009D4BED">
      <w:pPr>
        <w:pStyle w:val="ListParagraph"/>
        <w:numPr>
          <w:ilvl w:val="0"/>
          <w:numId w:val="24"/>
        </w:numPr>
        <w:autoSpaceDE w:val="0"/>
        <w:autoSpaceDN w:val="0"/>
        <w:adjustRightInd w:val="0"/>
        <w:ind w:hanging="180"/>
        <w:rPr>
          <w:rFonts w:ascii="Times New Roman" w:hAnsi="Times New Roman" w:cs="Times New Roman"/>
        </w:rPr>
      </w:pPr>
      <w:r>
        <w:rPr>
          <w:rFonts w:ascii="Times New Roman" w:hAnsi="Times New Roman" w:cs="Times New Roman"/>
        </w:rPr>
        <w:t>B</w:t>
      </w:r>
      <w:r w:rsidR="00D14B64" w:rsidRPr="005B1B2D">
        <w:rPr>
          <w:rFonts w:ascii="Times New Roman" w:hAnsi="Times New Roman" w:cs="Times New Roman"/>
        </w:rPr>
        <w:t xml:space="preserve">e able to perform the duties </w:t>
      </w:r>
      <w:r w:rsidR="00D062E0">
        <w:rPr>
          <w:rFonts w:ascii="Times New Roman" w:hAnsi="Times New Roman" w:cs="Times New Roman"/>
        </w:rPr>
        <w:t>o</w:t>
      </w:r>
      <w:r w:rsidR="00D14B64" w:rsidRPr="005B1B2D">
        <w:rPr>
          <w:rFonts w:ascii="Times New Roman" w:hAnsi="Times New Roman" w:cs="Times New Roman"/>
        </w:rPr>
        <w:t>f the Chair</w:t>
      </w:r>
      <w:r>
        <w:rPr>
          <w:rFonts w:ascii="Times New Roman" w:hAnsi="Times New Roman" w:cs="Times New Roman"/>
        </w:rPr>
        <w:t>.</w:t>
      </w:r>
    </w:p>
    <w:p w14:paraId="0DAEFCC7" w14:textId="77777777" w:rsidR="00D14B64" w:rsidRPr="005B1B2D" w:rsidRDefault="00D14B64" w:rsidP="009D4BED">
      <w:pPr>
        <w:pStyle w:val="ListParagraph"/>
        <w:numPr>
          <w:ilvl w:val="0"/>
          <w:numId w:val="24"/>
        </w:numPr>
        <w:autoSpaceDE w:val="0"/>
        <w:autoSpaceDN w:val="0"/>
        <w:adjustRightInd w:val="0"/>
        <w:ind w:hanging="180"/>
        <w:rPr>
          <w:rFonts w:ascii="Times New Roman" w:hAnsi="Times New Roman" w:cs="Times New Roman"/>
        </w:rPr>
      </w:pPr>
      <w:r w:rsidRPr="005B1B2D">
        <w:rPr>
          <w:rFonts w:ascii="Times New Roman" w:hAnsi="Times New Roman" w:cs="Times New Roman"/>
        </w:rPr>
        <w:t xml:space="preserve">Participate as a vital part of the </w:t>
      </w:r>
      <w:r w:rsidR="00D062E0">
        <w:t>IAB</w:t>
      </w:r>
      <w:r w:rsidR="00D062E0" w:rsidRPr="005B1B2D">
        <w:rPr>
          <w:rFonts w:ascii="Times New Roman" w:hAnsi="Times New Roman" w:cs="Times New Roman"/>
        </w:rPr>
        <w:t xml:space="preserve"> </w:t>
      </w:r>
      <w:r w:rsidRPr="005B1B2D">
        <w:rPr>
          <w:rFonts w:ascii="Times New Roman" w:hAnsi="Times New Roman" w:cs="Times New Roman"/>
        </w:rPr>
        <w:t>leadership</w:t>
      </w:r>
      <w:r w:rsidR="00487B58">
        <w:rPr>
          <w:rFonts w:ascii="Times New Roman" w:hAnsi="Times New Roman" w:cs="Times New Roman"/>
        </w:rPr>
        <w:t>.</w:t>
      </w:r>
    </w:p>
    <w:p w14:paraId="0D241DFC" w14:textId="77777777" w:rsidR="00D14B64" w:rsidRPr="005B1B2D" w:rsidRDefault="00D14B64" w:rsidP="00D14B64">
      <w:pPr>
        <w:pStyle w:val="Default"/>
        <w:ind w:firstLine="1"/>
        <w:rPr>
          <w:color w:val="auto"/>
          <w:sz w:val="22"/>
          <w:szCs w:val="22"/>
        </w:rPr>
      </w:pPr>
    </w:p>
    <w:p w14:paraId="3D9F0F29" w14:textId="77777777" w:rsidR="00D14B64" w:rsidRPr="0097238A" w:rsidRDefault="0097238A" w:rsidP="009D4BED">
      <w:pPr>
        <w:pStyle w:val="Default"/>
        <w:ind w:left="360"/>
        <w:rPr>
          <w:i/>
          <w:color w:val="auto"/>
          <w:sz w:val="22"/>
          <w:szCs w:val="22"/>
        </w:rPr>
      </w:pPr>
      <w:r w:rsidRPr="0097238A">
        <w:rPr>
          <w:i/>
          <w:color w:val="auto"/>
          <w:sz w:val="22"/>
          <w:szCs w:val="22"/>
        </w:rPr>
        <w:t xml:space="preserve">IAB </w:t>
      </w:r>
      <w:r w:rsidR="00D14B64" w:rsidRPr="0097238A">
        <w:rPr>
          <w:i/>
          <w:color w:val="auto"/>
          <w:sz w:val="22"/>
          <w:szCs w:val="22"/>
        </w:rPr>
        <w:t>Secretary</w:t>
      </w:r>
    </w:p>
    <w:p w14:paraId="1A155DBB" w14:textId="77777777" w:rsidR="00D14B64" w:rsidRPr="005B1B2D" w:rsidRDefault="00D14B64" w:rsidP="00D14B64">
      <w:pPr>
        <w:pStyle w:val="Default"/>
        <w:rPr>
          <w:color w:val="auto"/>
          <w:sz w:val="22"/>
          <w:szCs w:val="22"/>
        </w:rPr>
      </w:pPr>
    </w:p>
    <w:p w14:paraId="40B98D80" w14:textId="77777777" w:rsidR="00D14B64" w:rsidRDefault="00D14B64" w:rsidP="00D062E0">
      <w:pPr>
        <w:pStyle w:val="Default"/>
        <w:ind w:left="360" w:firstLine="1"/>
        <w:rPr>
          <w:color w:val="auto"/>
          <w:sz w:val="22"/>
          <w:szCs w:val="22"/>
        </w:rPr>
      </w:pPr>
      <w:r w:rsidRPr="005B1B2D">
        <w:rPr>
          <w:sz w:val="22"/>
          <w:szCs w:val="22"/>
        </w:rPr>
        <w:t xml:space="preserve">The </w:t>
      </w:r>
      <w:r w:rsidR="00BE3595">
        <w:rPr>
          <w:sz w:val="22"/>
          <w:szCs w:val="22"/>
        </w:rPr>
        <w:t xml:space="preserve">IAB </w:t>
      </w:r>
      <w:r w:rsidRPr="005B1B2D">
        <w:rPr>
          <w:iCs/>
          <w:sz w:val="22"/>
          <w:szCs w:val="22"/>
        </w:rPr>
        <w:t xml:space="preserve">Secretary </w:t>
      </w:r>
      <w:r w:rsidRPr="005B1B2D">
        <w:rPr>
          <w:sz w:val="22"/>
          <w:szCs w:val="22"/>
        </w:rPr>
        <w:t xml:space="preserve">shall be responsible for record keeping and clerical duties.  </w:t>
      </w:r>
      <w:r w:rsidRPr="005B1B2D">
        <w:rPr>
          <w:color w:val="auto"/>
          <w:sz w:val="22"/>
          <w:szCs w:val="22"/>
        </w:rPr>
        <w:t xml:space="preserve">The duties and responsibilities of the IAB </w:t>
      </w:r>
      <w:r w:rsidR="00D062E0">
        <w:rPr>
          <w:color w:val="auto"/>
          <w:sz w:val="22"/>
          <w:szCs w:val="22"/>
        </w:rPr>
        <w:t xml:space="preserve">Secretary </w:t>
      </w:r>
      <w:r>
        <w:rPr>
          <w:color w:val="auto"/>
          <w:sz w:val="22"/>
          <w:szCs w:val="22"/>
        </w:rPr>
        <w:t>include:</w:t>
      </w:r>
    </w:p>
    <w:p w14:paraId="297634AE" w14:textId="77777777" w:rsidR="00D14B64" w:rsidRPr="00040F05" w:rsidRDefault="00D14B64" w:rsidP="00D14B64">
      <w:pPr>
        <w:pStyle w:val="Default"/>
        <w:ind w:firstLine="1"/>
        <w:rPr>
          <w:color w:val="auto"/>
          <w:sz w:val="22"/>
          <w:szCs w:val="22"/>
        </w:rPr>
      </w:pPr>
    </w:p>
    <w:p w14:paraId="36CFAE22" w14:textId="77777777" w:rsidR="00D14B64" w:rsidRPr="00040F05" w:rsidRDefault="00D14B64" w:rsidP="009D4BED">
      <w:pPr>
        <w:pStyle w:val="ListParagraph"/>
        <w:numPr>
          <w:ilvl w:val="0"/>
          <w:numId w:val="25"/>
        </w:numPr>
        <w:autoSpaceDE w:val="0"/>
        <w:autoSpaceDN w:val="0"/>
        <w:adjustRightInd w:val="0"/>
        <w:ind w:hanging="180"/>
        <w:rPr>
          <w:rFonts w:ascii="Times New Roman" w:hAnsi="Times New Roman" w:cs="Times New Roman"/>
        </w:rPr>
      </w:pPr>
      <w:r w:rsidRPr="00040F05">
        <w:rPr>
          <w:rFonts w:ascii="Times New Roman" w:hAnsi="Times New Roman" w:cs="Times New Roman"/>
        </w:rPr>
        <w:t xml:space="preserve">Attend all </w:t>
      </w:r>
      <w:r w:rsidR="00BA2D7E">
        <w:rPr>
          <w:rFonts w:ascii="Times New Roman" w:hAnsi="Times New Roman" w:cs="Times New Roman"/>
        </w:rPr>
        <w:t>IAB</w:t>
      </w:r>
      <w:r w:rsidRPr="00040F05">
        <w:rPr>
          <w:rFonts w:ascii="Times New Roman" w:hAnsi="Times New Roman" w:cs="Times New Roman"/>
        </w:rPr>
        <w:t xml:space="preserve"> meetings</w:t>
      </w:r>
      <w:r w:rsidR="00487B58">
        <w:rPr>
          <w:rFonts w:ascii="Times New Roman" w:hAnsi="Times New Roman" w:cs="Times New Roman"/>
        </w:rPr>
        <w:t>.</w:t>
      </w:r>
    </w:p>
    <w:p w14:paraId="58582DA9" w14:textId="77777777" w:rsidR="00D14B64" w:rsidRPr="00040F05" w:rsidRDefault="00D14B64" w:rsidP="009D4BED">
      <w:pPr>
        <w:pStyle w:val="ListParagraph"/>
        <w:numPr>
          <w:ilvl w:val="0"/>
          <w:numId w:val="25"/>
        </w:numPr>
        <w:autoSpaceDE w:val="0"/>
        <w:autoSpaceDN w:val="0"/>
        <w:adjustRightInd w:val="0"/>
        <w:ind w:hanging="180"/>
        <w:rPr>
          <w:rFonts w:ascii="Times New Roman" w:hAnsi="Times New Roman" w:cs="Times New Roman"/>
        </w:rPr>
      </w:pPr>
      <w:r w:rsidRPr="00040F05">
        <w:rPr>
          <w:rFonts w:ascii="Times New Roman" w:hAnsi="Times New Roman" w:cs="Times New Roman"/>
        </w:rPr>
        <w:t xml:space="preserve">Serve on the </w:t>
      </w:r>
      <w:r w:rsidR="00D062E0">
        <w:t>IAB</w:t>
      </w:r>
      <w:r w:rsidR="00D062E0">
        <w:rPr>
          <w:rFonts w:ascii="Times New Roman" w:hAnsi="Times New Roman" w:cs="Times New Roman"/>
        </w:rPr>
        <w:t xml:space="preserve"> </w:t>
      </w:r>
      <w:r>
        <w:rPr>
          <w:rFonts w:ascii="Times New Roman" w:hAnsi="Times New Roman" w:cs="Times New Roman"/>
        </w:rPr>
        <w:t>E</w:t>
      </w:r>
      <w:r w:rsidRPr="00040F05">
        <w:rPr>
          <w:rFonts w:ascii="Times New Roman" w:hAnsi="Times New Roman" w:cs="Times New Roman"/>
        </w:rPr>
        <w:t xml:space="preserve">xecutive </w:t>
      </w:r>
      <w:r>
        <w:rPr>
          <w:rFonts w:ascii="Times New Roman" w:hAnsi="Times New Roman" w:cs="Times New Roman"/>
        </w:rPr>
        <w:t>C</w:t>
      </w:r>
      <w:r w:rsidRPr="00040F05">
        <w:rPr>
          <w:rFonts w:ascii="Times New Roman" w:hAnsi="Times New Roman" w:cs="Times New Roman"/>
        </w:rPr>
        <w:t>ommittee</w:t>
      </w:r>
      <w:r w:rsidR="00487B58">
        <w:rPr>
          <w:rFonts w:ascii="Times New Roman" w:hAnsi="Times New Roman" w:cs="Times New Roman"/>
        </w:rPr>
        <w:t>.</w:t>
      </w:r>
    </w:p>
    <w:p w14:paraId="49DC8808" w14:textId="77777777" w:rsidR="00D14B64" w:rsidRPr="00040F05" w:rsidRDefault="00D14B64" w:rsidP="009D4BED">
      <w:pPr>
        <w:pStyle w:val="ListParagraph"/>
        <w:numPr>
          <w:ilvl w:val="0"/>
          <w:numId w:val="25"/>
        </w:numPr>
        <w:autoSpaceDE w:val="0"/>
        <w:autoSpaceDN w:val="0"/>
        <w:adjustRightInd w:val="0"/>
        <w:ind w:hanging="180"/>
        <w:rPr>
          <w:rFonts w:ascii="Times New Roman" w:hAnsi="Times New Roman" w:cs="Times New Roman"/>
        </w:rPr>
      </w:pPr>
      <w:r w:rsidRPr="00040F05">
        <w:rPr>
          <w:rFonts w:ascii="Times New Roman" w:hAnsi="Times New Roman" w:cs="Times New Roman"/>
        </w:rPr>
        <w:t>Maintain all records</w:t>
      </w:r>
      <w:r w:rsidR="006A1D6F">
        <w:rPr>
          <w:rFonts w:ascii="Times New Roman" w:hAnsi="Times New Roman" w:cs="Times New Roman"/>
        </w:rPr>
        <w:t xml:space="preserve">, </w:t>
      </w:r>
      <w:r w:rsidRPr="00040F05">
        <w:rPr>
          <w:rFonts w:ascii="Times New Roman" w:hAnsi="Times New Roman" w:cs="Times New Roman"/>
        </w:rPr>
        <w:t>ensure the</w:t>
      </w:r>
      <w:r w:rsidR="001B15C5">
        <w:rPr>
          <w:rFonts w:ascii="Times New Roman" w:hAnsi="Times New Roman" w:cs="Times New Roman"/>
        </w:rPr>
        <w:t xml:space="preserve">ir </w:t>
      </w:r>
      <w:r w:rsidRPr="00040F05">
        <w:rPr>
          <w:rFonts w:ascii="Times New Roman" w:hAnsi="Times New Roman" w:cs="Times New Roman"/>
        </w:rPr>
        <w:t>accuracy</w:t>
      </w:r>
      <w:r w:rsidR="006A1D6F">
        <w:rPr>
          <w:rFonts w:ascii="Times New Roman" w:hAnsi="Times New Roman" w:cs="Times New Roman"/>
        </w:rPr>
        <w:t>,</w:t>
      </w:r>
      <w:r w:rsidRPr="00040F05">
        <w:rPr>
          <w:rFonts w:ascii="Times New Roman" w:hAnsi="Times New Roman" w:cs="Times New Roman"/>
        </w:rPr>
        <w:t xml:space="preserve"> and </w:t>
      </w:r>
      <w:r w:rsidR="001B15C5">
        <w:rPr>
          <w:rFonts w:ascii="Times New Roman" w:hAnsi="Times New Roman" w:cs="Times New Roman"/>
        </w:rPr>
        <w:t xml:space="preserve">archive </w:t>
      </w:r>
      <w:r w:rsidR="00D062E0">
        <w:rPr>
          <w:rFonts w:ascii="Times New Roman" w:hAnsi="Times New Roman" w:cs="Times New Roman"/>
        </w:rPr>
        <w:t xml:space="preserve">all </w:t>
      </w:r>
      <w:r w:rsidR="00BA2D7E">
        <w:rPr>
          <w:rFonts w:ascii="Times New Roman" w:hAnsi="Times New Roman" w:cs="Times New Roman"/>
        </w:rPr>
        <w:t xml:space="preserve">of the </w:t>
      </w:r>
      <w:r w:rsidR="00D062E0">
        <w:rPr>
          <w:rFonts w:ascii="Times New Roman" w:hAnsi="Times New Roman" w:cs="Times New Roman"/>
        </w:rPr>
        <w:t>record</w:t>
      </w:r>
      <w:r w:rsidR="00BA2D7E">
        <w:rPr>
          <w:rFonts w:ascii="Times New Roman" w:hAnsi="Times New Roman" w:cs="Times New Roman"/>
        </w:rPr>
        <w:t>s</w:t>
      </w:r>
      <w:r w:rsidR="00487B58">
        <w:rPr>
          <w:rFonts w:ascii="Times New Roman" w:hAnsi="Times New Roman" w:cs="Times New Roman"/>
        </w:rPr>
        <w:t>.</w:t>
      </w:r>
    </w:p>
    <w:p w14:paraId="2C5B7A5E" w14:textId="77777777" w:rsidR="00D14B64" w:rsidRPr="00040F05" w:rsidRDefault="00D14B64" w:rsidP="009D4BED">
      <w:pPr>
        <w:pStyle w:val="Default"/>
        <w:numPr>
          <w:ilvl w:val="0"/>
          <w:numId w:val="25"/>
        </w:numPr>
        <w:ind w:hanging="180"/>
        <w:rPr>
          <w:color w:val="auto"/>
          <w:sz w:val="22"/>
          <w:szCs w:val="22"/>
        </w:rPr>
      </w:pPr>
      <w:r w:rsidRPr="00040F05">
        <w:rPr>
          <w:color w:val="auto"/>
          <w:sz w:val="22"/>
          <w:szCs w:val="22"/>
        </w:rPr>
        <w:t>Take minutes at meetings,</w:t>
      </w:r>
      <w:r w:rsidR="00487B58">
        <w:rPr>
          <w:color w:val="auto"/>
          <w:sz w:val="22"/>
          <w:szCs w:val="22"/>
        </w:rPr>
        <w:t xml:space="preserve"> </w:t>
      </w:r>
      <w:r w:rsidR="00D062E0">
        <w:rPr>
          <w:color w:val="auto"/>
          <w:sz w:val="22"/>
          <w:szCs w:val="22"/>
        </w:rPr>
        <w:t xml:space="preserve">transcribe, and </w:t>
      </w:r>
      <w:r w:rsidR="00487B58">
        <w:rPr>
          <w:color w:val="auto"/>
          <w:sz w:val="22"/>
          <w:szCs w:val="22"/>
        </w:rPr>
        <w:t>distribute minutes.</w:t>
      </w:r>
    </w:p>
    <w:p w14:paraId="4C722B5C" w14:textId="77777777" w:rsidR="00D14B64" w:rsidRPr="00040F05" w:rsidRDefault="00BE3595" w:rsidP="009D4BED">
      <w:pPr>
        <w:pStyle w:val="Default"/>
        <w:numPr>
          <w:ilvl w:val="0"/>
          <w:numId w:val="25"/>
        </w:numPr>
        <w:ind w:hanging="180"/>
        <w:rPr>
          <w:color w:val="auto"/>
          <w:sz w:val="22"/>
          <w:szCs w:val="22"/>
        </w:rPr>
      </w:pPr>
      <w:r>
        <w:rPr>
          <w:color w:val="auto"/>
          <w:sz w:val="22"/>
          <w:szCs w:val="22"/>
        </w:rPr>
        <w:t xml:space="preserve">Send </w:t>
      </w:r>
      <w:r w:rsidR="00D14B64" w:rsidRPr="00040F05">
        <w:rPr>
          <w:color w:val="auto"/>
          <w:sz w:val="22"/>
          <w:szCs w:val="22"/>
        </w:rPr>
        <w:t>agenda</w:t>
      </w:r>
      <w:r>
        <w:rPr>
          <w:color w:val="auto"/>
          <w:sz w:val="22"/>
          <w:szCs w:val="22"/>
        </w:rPr>
        <w:t>s</w:t>
      </w:r>
      <w:r w:rsidR="00D14B64" w:rsidRPr="00040F05">
        <w:rPr>
          <w:color w:val="auto"/>
          <w:sz w:val="22"/>
          <w:szCs w:val="22"/>
        </w:rPr>
        <w:t>, announcements, minutes</w:t>
      </w:r>
      <w:r w:rsidR="00D062E0">
        <w:rPr>
          <w:color w:val="auto"/>
          <w:sz w:val="22"/>
          <w:szCs w:val="22"/>
        </w:rPr>
        <w:t>,</w:t>
      </w:r>
      <w:r w:rsidR="00D14B64" w:rsidRPr="00040F05">
        <w:rPr>
          <w:color w:val="auto"/>
          <w:sz w:val="22"/>
          <w:szCs w:val="22"/>
        </w:rPr>
        <w:t xml:space="preserve"> and other information to </w:t>
      </w:r>
      <w:r w:rsidR="00D062E0">
        <w:rPr>
          <w:color w:val="auto"/>
          <w:sz w:val="22"/>
          <w:szCs w:val="22"/>
        </w:rPr>
        <w:t>IAB</w:t>
      </w:r>
      <w:r w:rsidR="00D062E0" w:rsidRPr="00040F05">
        <w:rPr>
          <w:color w:val="auto"/>
          <w:sz w:val="22"/>
          <w:szCs w:val="22"/>
        </w:rPr>
        <w:t xml:space="preserve"> </w:t>
      </w:r>
      <w:r w:rsidR="00D14B64" w:rsidRPr="00040F05">
        <w:rPr>
          <w:color w:val="auto"/>
          <w:sz w:val="22"/>
          <w:szCs w:val="22"/>
        </w:rPr>
        <w:t>members</w:t>
      </w:r>
      <w:r w:rsidR="00487B58">
        <w:rPr>
          <w:color w:val="auto"/>
          <w:sz w:val="22"/>
          <w:szCs w:val="22"/>
        </w:rPr>
        <w:t>.</w:t>
      </w:r>
      <w:r w:rsidR="00D14B64" w:rsidRPr="00040F05">
        <w:rPr>
          <w:color w:val="auto"/>
          <w:sz w:val="22"/>
          <w:szCs w:val="22"/>
        </w:rPr>
        <w:t xml:space="preserve"> </w:t>
      </w:r>
    </w:p>
    <w:p w14:paraId="52F63FA3" w14:textId="77777777" w:rsidR="00D14B64" w:rsidRPr="00040F05" w:rsidRDefault="00D14B64" w:rsidP="009D4BED">
      <w:pPr>
        <w:pStyle w:val="Default"/>
        <w:numPr>
          <w:ilvl w:val="0"/>
          <w:numId w:val="25"/>
        </w:numPr>
        <w:ind w:hanging="180"/>
        <w:rPr>
          <w:color w:val="auto"/>
          <w:sz w:val="22"/>
          <w:szCs w:val="22"/>
        </w:rPr>
      </w:pPr>
      <w:r w:rsidRPr="00040F05">
        <w:rPr>
          <w:color w:val="auto"/>
          <w:sz w:val="22"/>
          <w:szCs w:val="22"/>
        </w:rPr>
        <w:t xml:space="preserve">Assist </w:t>
      </w:r>
      <w:r w:rsidR="00BE3595">
        <w:rPr>
          <w:color w:val="auto"/>
          <w:sz w:val="22"/>
          <w:szCs w:val="22"/>
        </w:rPr>
        <w:t>in</w:t>
      </w:r>
      <w:r w:rsidRPr="00040F05">
        <w:rPr>
          <w:color w:val="auto"/>
          <w:sz w:val="22"/>
          <w:szCs w:val="22"/>
        </w:rPr>
        <w:t xml:space="preserve"> assembl</w:t>
      </w:r>
      <w:r w:rsidR="00BE3595">
        <w:rPr>
          <w:color w:val="auto"/>
          <w:sz w:val="22"/>
          <w:szCs w:val="22"/>
        </w:rPr>
        <w:t xml:space="preserve">ing </w:t>
      </w:r>
      <w:r w:rsidRPr="00040F05">
        <w:rPr>
          <w:color w:val="auto"/>
          <w:sz w:val="22"/>
          <w:szCs w:val="22"/>
        </w:rPr>
        <w:t>and distribut</w:t>
      </w:r>
      <w:r w:rsidR="00BE3595">
        <w:rPr>
          <w:color w:val="auto"/>
          <w:sz w:val="22"/>
          <w:szCs w:val="22"/>
        </w:rPr>
        <w:t xml:space="preserve">ing </w:t>
      </w:r>
      <w:r w:rsidRPr="00040F05">
        <w:rPr>
          <w:color w:val="auto"/>
          <w:sz w:val="22"/>
          <w:szCs w:val="22"/>
        </w:rPr>
        <w:t xml:space="preserve">necessary background information to </w:t>
      </w:r>
      <w:r w:rsidR="00D062E0">
        <w:rPr>
          <w:color w:val="auto"/>
          <w:sz w:val="22"/>
          <w:szCs w:val="22"/>
        </w:rPr>
        <w:t>IAB</w:t>
      </w:r>
      <w:r w:rsidR="00D062E0" w:rsidRPr="00040F05">
        <w:rPr>
          <w:color w:val="auto"/>
          <w:sz w:val="22"/>
          <w:szCs w:val="22"/>
        </w:rPr>
        <w:t xml:space="preserve"> </w:t>
      </w:r>
      <w:r w:rsidRPr="00040F05">
        <w:rPr>
          <w:color w:val="auto"/>
          <w:sz w:val="22"/>
          <w:szCs w:val="22"/>
        </w:rPr>
        <w:t>members</w:t>
      </w:r>
      <w:r w:rsidR="00487B58">
        <w:rPr>
          <w:color w:val="auto"/>
          <w:sz w:val="22"/>
          <w:szCs w:val="22"/>
        </w:rPr>
        <w:t>.</w:t>
      </w:r>
      <w:r w:rsidRPr="00040F05">
        <w:rPr>
          <w:color w:val="auto"/>
          <w:sz w:val="22"/>
          <w:szCs w:val="22"/>
        </w:rPr>
        <w:t xml:space="preserve"> </w:t>
      </w:r>
    </w:p>
    <w:p w14:paraId="4BF43A8A" w14:textId="77777777" w:rsidR="00D14B64" w:rsidRPr="00040F05" w:rsidRDefault="00D14B64" w:rsidP="009D4BED">
      <w:pPr>
        <w:pStyle w:val="Default"/>
        <w:numPr>
          <w:ilvl w:val="0"/>
          <w:numId w:val="25"/>
        </w:numPr>
        <w:ind w:hanging="180"/>
        <w:rPr>
          <w:color w:val="auto"/>
          <w:sz w:val="22"/>
          <w:szCs w:val="22"/>
        </w:rPr>
      </w:pPr>
      <w:r w:rsidRPr="00040F05">
        <w:rPr>
          <w:color w:val="auto"/>
          <w:sz w:val="22"/>
          <w:szCs w:val="22"/>
        </w:rPr>
        <w:t>Correspond with representatives of</w:t>
      </w:r>
      <w:r w:rsidR="00487B58">
        <w:rPr>
          <w:color w:val="auto"/>
          <w:sz w:val="22"/>
          <w:szCs w:val="22"/>
        </w:rPr>
        <w:t xml:space="preserve"> </w:t>
      </w:r>
      <w:r w:rsidR="00BE3595">
        <w:rPr>
          <w:color w:val="auto"/>
          <w:sz w:val="22"/>
          <w:szCs w:val="22"/>
        </w:rPr>
        <w:t xml:space="preserve">the academic program </w:t>
      </w:r>
      <w:r w:rsidR="00487B58">
        <w:rPr>
          <w:color w:val="auto"/>
          <w:sz w:val="22"/>
          <w:szCs w:val="22"/>
        </w:rPr>
        <w:t xml:space="preserve">and </w:t>
      </w:r>
      <w:r w:rsidR="005B0673">
        <w:rPr>
          <w:color w:val="auto"/>
          <w:sz w:val="22"/>
          <w:szCs w:val="22"/>
        </w:rPr>
        <w:t xml:space="preserve">the </w:t>
      </w:r>
      <w:r w:rsidR="00487B58">
        <w:rPr>
          <w:color w:val="auto"/>
          <w:sz w:val="22"/>
          <w:szCs w:val="22"/>
        </w:rPr>
        <w:t>community, as needed.</w:t>
      </w:r>
    </w:p>
    <w:p w14:paraId="7376904E" w14:textId="77777777" w:rsidR="00D14B64" w:rsidRDefault="00D14B64" w:rsidP="00D14B64">
      <w:pPr>
        <w:autoSpaceDE w:val="0"/>
        <w:autoSpaceDN w:val="0"/>
        <w:adjustRightInd w:val="0"/>
        <w:rPr>
          <w:rFonts w:ascii="ArialMT" w:hAnsi="ArialMT" w:cs="ArialMT"/>
          <w:sz w:val="24"/>
          <w:szCs w:val="24"/>
        </w:rPr>
      </w:pPr>
    </w:p>
    <w:p w14:paraId="268AE7D0" w14:textId="77777777" w:rsidR="00D14B64" w:rsidRPr="0097238A" w:rsidRDefault="0097238A" w:rsidP="009D4BED">
      <w:pPr>
        <w:pStyle w:val="Default"/>
        <w:ind w:left="360"/>
        <w:rPr>
          <w:rFonts w:asciiTheme="minorHAnsi" w:hAnsiTheme="minorHAnsi" w:cstheme="minorHAnsi"/>
          <w:i/>
          <w:color w:val="auto"/>
          <w:sz w:val="22"/>
          <w:szCs w:val="22"/>
        </w:rPr>
      </w:pPr>
      <w:r w:rsidRPr="0097238A">
        <w:rPr>
          <w:rFonts w:asciiTheme="minorHAnsi" w:hAnsiTheme="minorHAnsi" w:cstheme="minorHAnsi"/>
          <w:i/>
          <w:color w:val="auto"/>
          <w:sz w:val="22"/>
          <w:szCs w:val="22"/>
        </w:rPr>
        <w:t>IAB T</w:t>
      </w:r>
      <w:r w:rsidR="00D14B64" w:rsidRPr="0097238A">
        <w:rPr>
          <w:rFonts w:asciiTheme="minorHAnsi" w:hAnsiTheme="minorHAnsi" w:cstheme="minorHAnsi"/>
          <w:i/>
          <w:color w:val="auto"/>
          <w:sz w:val="22"/>
          <w:szCs w:val="22"/>
        </w:rPr>
        <w:t>reasurer</w:t>
      </w:r>
    </w:p>
    <w:p w14:paraId="39EBEA8F" w14:textId="77777777" w:rsidR="00D14B64" w:rsidRPr="009E32BD" w:rsidRDefault="00D14B64" w:rsidP="009D4BED">
      <w:pPr>
        <w:pStyle w:val="Default"/>
        <w:ind w:left="360"/>
        <w:rPr>
          <w:rFonts w:asciiTheme="minorHAnsi" w:hAnsiTheme="minorHAnsi" w:cstheme="minorHAnsi"/>
          <w:color w:val="auto"/>
          <w:sz w:val="22"/>
          <w:szCs w:val="22"/>
        </w:rPr>
      </w:pPr>
    </w:p>
    <w:p w14:paraId="2A923B2E" w14:textId="77777777" w:rsidR="00D14B64" w:rsidRDefault="00D14B64" w:rsidP="009D4BED">
      <w:pPr>
        <w:pStyle w:val="Default"/>
        <w:ind w:left="360"/>
        <w:rPr>
          <w:color w:val="auto"/>
          <w:sz w:val="22"/>
          <w:szCs w:val="22"/>
        </w:rPr>
      </w:pPr>
      <w:r w:rsidRPr="009E32BD">
        <w:rPr>
          <w:rFonts w:asciiTheme="minorHAnsi" w:hAnsiTheme="minorHAnsi" w:cstheme="minorHAnsi"/>
          <w:color w:val="auto"/>
          <w:sz w:val="22"/>
          <w:szCs w:val="22"/>
        </w:rPr>
        <w:t xml:space="preserve">The </w:t>
      </w:r>
      <w:r w:rsidR="005B0673">
        <w:rPr>
          <w:rFonts w:asciiTheme="minorHAnsi" w:hAnsiTheme="minorHAnsi" w:cstheme="minorHAnsi"/>
          <w:color w:val="auto"/>
          <w:sz w:val="22"/>
          <w:szCs w:val="22"/>
        </w:rPr>
        <w:t xml:space="preserve">primary </w:t>
      </w:r>
      <w:r w:rsidRPr="009E32BD">
        <w:rPr>
          <w:rFonts w:asciiTheme="minorHAnsi" w:hAnsiTheme="minorHAnsi" w:cstheme="minorHAnsi"/>
          <w:color w:val="auto"/>
          <w:sz w:val="22"/>
          <w:szCs w:val="22"/>
        </w:rPr>
        <w:t xml:space="preserve">duties of </w:t>
      </w:r>
      <w:r w:rsidR="005B0673">
        <w:rPr>
          <w:rFonts w:asciiTheme="minorHAnsi" w:hAnsiTheme="minorHAnsi" w:cstheme="minorHAnsi"/>
          <w:color w:val="auto"/>
          <w:sz w:val="22"/>
          <w:szCs w:val="22"/>
        </w:rPr>
        <w:t>the IAB T</w:t>
      </w:r>
      <w:r w:rsidRPr="009E32BD">
        <w:rPr>
          <w:rFonts w:asciiTheme="minorHAnsi" w:hAnsiTheme="minorHAnsi" w:cstheme="minorHAnsi"/>
          <w:color w:val="auto"/>
          <w:sz w:val="22"/>
          <w:szCs w:val="22"/>
        </w:rPr>
        <w:t xml:space="preserve">reasurer are to oversee the financial administration of the </w:t>
      </w:r>
      <w:r>
        <w:rPr>
          <w:rFonts w:asciiTheme="minorHAnsi" w:hAnsiTheme="minorHAnsi" w:cstheme="minorHAnsi"/>
          <w:color w:val="auto"/>
          <w:sz w:val="22"/>
          <w:szCs w:val="22"/>
        </w:rPr>
        <w:t xml:space="preserve">IAB.  </w:t>
      </w:r>
      <w:r w:rsidRPr="005B1B2D">
        <w:rPr>
          <w:color w:val="auto"/>
          <w:sz w:val="22"/>
          <w:szCs w:val="22"/>
        </w:rPr>
        <w:t xml:space="preserve">The duties and responsibilities of the IAB </w:t>
      </w:r>
      <w:r w:rsidR="00D062E0">
        <w:rPr>
          <w:color w:val="auto"/>
          <w:sz w:val="22"/>
          <w:szCs w:val="22"/>
        </w:rPr>
        <w:t xml:space="preserve">Treasurer </w:t>
      </w:r>
      <w:r>
        <w:rPr>
          <w:color w:val="auto"/>
          <w:sz w:val="22"/>
          <w:szCs w:val="22"/>
        </w:rPr>
        <w:t>include:</w:t>
      </w:r>
      <w:r w:rsidRPr="00356409">
        <w:rPr>
          <w:color w:val="auto"/>
          <w:sz w:val="22"/>
          <w:szCs w:val="22"/>
        </w:rPr>
        <w:t xml:space="preserve"> </w:t>
      </w:r>
    </w:p>
    <w:p w14:paraId="46F51546" w14:textId="77777777" w:rsidR="00D14B64" w:rsidRPr="00040F05" w:rsidRDefault="00D14B64" w:rsidP="00D14B64">
      <w:pPr>
        <w:pStyle w:val="Default"/>
        <w:ind w:firstLine="1"/>
        <w:rPr>
          <w:color w:val="auto"/>
          <w:sz w:val="22"/>
          <w:szCs w:val="22"/>
        </w:rPr>
      </w:pPr>
    </w:p>
    <w:p w14:paraId="433DF5CC" w14:textId="77777777" w:rsidR="00D14B64" w:rsidRPr="00040F05" w:rsidRDefault="00D14B64" w:rsidP="009D4BED">
      <w:pPr>
        <w:pStyle w:val="ListParagraph"/>
        <w:numPr>
          <w:ilvl w:val="0"/>
          <w:numId w:val="25"/>
        </w:numPr>
        <w:autoSpaceDE w:val="0"/>
        <w:autoSpaceDN w:val="0"/>
        <w:adjustRightInd w:val="0"/>
        <w:ind w:hanging="180"/>
        <w:rPr>
          <w:rFonts w:ascii="Times New Roman" w:hAnsi="Times New Roman" w:cs="Times New Roman"/>
        </w:rPr>
      </w:pPr>
      <w:r w:rsidRPr="00040F05">
        <w:rPr>
          <w:rFonts w:ascii="Times New Roman" w:hAnsi="Times New Roman" w:cs="Times New Roman"/>
        </w:rPr>
        <w:t xml:space="preserve">Attend all </w:t>
      </w:r>
      <w:r w:rsidR="00BA2D7E">
        <w:rPr>
          <w:rFonts w:ascii="Times New Roman" w:hAnsi="Times New Roman" w:cs="Times New Roman"/>
        </w:rPr>
        <w:t>IAB</w:t>
      </w:r>
      <w:r w:rsidRPr="00040F05">
        <w:rPr>
          <w:rFonts w:ascii="Times New Roman" w:hAnsi="Times New Roman" w:cs="Times New Roman"/>
        </w:rPr>
        <w:t xml:space="preserve"> meetings</w:t>
      </w:r>
      <w:r w:rsidR="00487B58">
        <w:rPr>
          <w:rFonts w:ascii="Times New Roman" w:hAnsi="Times New Roman" w:cs="Times New Roman"/>
        </w:rPr>
        <w:t>.</w:t>
      </w:r>
    </w:p>
    <w:p w14:paraId="3B0B6502" w14:textId="77777777" w:rsidR="00D14B64" w:rsidRPr="00040F05" w:rsidRDefault="00D14B64" w:rsidP="009D4BED">
      <w:pPr>
        <w:pStyle w:val="ListParagraph"/>
        <w:numPr>
          <w:ilvl w:val="0"/>
          <w:numId w:val="25"/>
        </w:numPr>
        <w:autoSpaceDE w:val="0"/>
        <w:autoSpaceDN w:val="0"/>
        <w:adjustRightInd w:val="0"/>
        <w:ind w:hanging="180"/>
        <w:rPr>
          <w:rFonts w:ascii="Times New Roman" w:hAnsi="Times New Roman" w:cs="Times New Roman"/>
        </w:rPr>
      </w:pPr>
      <w:r w:rsidRPr="00040F05">
        <w:rPr>
          <w:rFonts w:ascii="Times New Roman" w:hAnsi="Times New Roman" w:cs="Times New Roman"/>
        </w:rPr>
        <w:t xml:space="preserve">Serve on the </w:t>
      </w:r>
      <w:r w:rsidR="00467DB0">
        <w:t>IAB</w:t>
      </w:r>
      <w:r w:rsidR="00467DB0">
        <w:rPr>
          <w:rFonts w:ascii="Times New Roman" w:hAnsi="Times New Roman" w:cs="Times New Roman"/>
        </w:rPr>
        <w:t xml:space="preserve"> </w:t>
      </w:r>
      <w:r>
        <w:rPr>
          <w:rFonts w:ascii="Times New Roman" w:hAnsi="Times New Roman" w:cs="Times New Roman"/>
        </w:rPr>
        <w:t>E</w:t>
      </w:r>
      <w:r w:rsidRPr="00040F05">
        <w:rPr>
          <w:rFonts w:ascii="Times New Roman" w:hAnsi="Times New Roman" w:cs="Times New Roman"/>
        </w:rPr>
        <w:t xml:space="preserve">xecutive </w:t>
      </w:r>
      <w:r>
        <w:rPr>
          <w:rFonts w:ascii="Times New Roman" w:hAnsi="Times New Roman" w:cs="Times New Roman"/>
        </w:rPr>
        <w:t>C</w:t>
      </w:r>
      <w:r w:rsidRPr="00040F05">
        <w:rPr>
          <w:rFonts w:ascii="Times New Roman" w:hAnsi="Times New Roman" w:cs="Times New Roman"/>
        </w:rPr>
        <w:t>ommittee</w:t>
      </w:r>
      <w:r w:rsidR="00487B58">
        <w:rPr>
          <w:rFonts w:ascii="Times New Roman" w:hAnsi="Times New Roman" w:cs="Times New Roman"/>
        </w:rPr>
        <w:t>.</w:t>
      </w:r>
    </w:p>
    <w:p w14:paraId="3F2EC5A8" w14:textId="77777777" w:rsidR="00D14B64" w:rsidRPr="009E32BD" w:rsidRDefault="00D14B64" w:rsidP="009D4BED">
      <w:pPr>
        <w:pStyle w:val="Default"/>
        <w:numPr>
          <w:ilvl w:val="0"/>
          <w:numId w:val="26"/>
        </w:numPr>
        <w:ind w:hanging="180"/>
        <w:rPr>
          <w:rFonts w:asciiTheme="minorHAnsi" w:hAnsiTheme="minorHAnsi" w:cstheme="minorHAnsi"/>
          <w:color w:val="auto"/>
          <w:sz w:val="22"/>
          <w:szCs w:val="22"/>
        </w:rPr>
      </w:pPr>
      <w:r>
        <w:rPr>
          <w:rFonts w:asciiTheme="minorHAnsi" w:hAnsiTheme="minorHAnsi" w:cstheme="minorHAnsi"/>
          <w:color w:val="auto"/>
          <w:sz w:val="22"/>
          <w:szCs w:val="22"/>
        </w:rPr>
        <w:t xml:space="preserve">Ensure that the IAB is aware of </w:t>
      </w:r>
      <w:r w:rsidR="00487B58">
        <w:rPr>
          <w:rFonts w:asciiTheme="minorHAnsi" w:hAnsiTheme="minorHAnsi" w:cstheme="minorHAnsi"/>
          <w:color w:val="auto"/>
          <w:sz w:val="22"/>
          <w:szCs w:val="22"/>
        </w:rPr>
        <w:t>its financial obligations.</w:t>
      </w:r>
    </w:p>
    <w:p w14:paraId="0061A643" w14:textId="77777777" w:rsidR="00D14B64" w:rsidRPr="009E32BD" w:rsidRDefault="00D14B64" w:rsidP="009D4BED">
      <w:pPr>
        <w:pStyle w:val="Default"/>
        <w:numPr>
          <w:ilvl w:val="0"/>
          <w:numId w:val="26"/>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Assist i</w:t>
      </w:r>
      <w:r w:rsidR="00487B58">
        <w:rPr>
          <w:rFonts w:asciiTheme="minorHAnsi" w:hAnsiTheme="minorHAnsi" w:cstheme="minorHAnsi"/>
          <w:color w:val="auto"/>
          <w:sz w:val="22"/>
          <w:szCs w:val="22"/>
        </w:rPr>
        <w:t>n the preparation of the budget.</w:t>
      </w:r>
    </w:p>
    <w:p w14:paraId="3D33FEDA" w14:textId="77777777" w:rsidR="00D14B64" w:rsidRPr="009E32BD" w:rsidRDefault="00D14B64" w:rsidP="009D4BED">
      <w:pPr>
        <w:pStyle w:val="Default"/>
        <w:numPr>
          <w:ilvl w:val="0"/>
          <w:numId w:val="26"/>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Monitor the budget</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0EC4D8FA" w14:textId="77777777" w:rsidR="00D14B64" w:rsidRPr="009E32BD" w:rsidRDefault="00D14B64" w:rsidP="009D4BED">
      <w:pPr>
        <w:pStyle w:val="Default"/>
        <w:numPr>
          <w:ilvl w:val="0"/>
          <w:numId w:val="26"/>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Ensure</w:t>
      </w:r>
      <w:r w:rsidR="00467DB0">
        <w:rPr>
          <w:rFonts w:asciiTheme="minorHAnsi" w:hAnsiTheme="minorHAnsi" w:cstheme="minorHAnsi"/>
          <w:color w:val="auto"/>
          <w:sz w:val="22"/>
          <w:szCs w:val="22"/>
        </w:rPr>
        <w:t xml:space="preserve"> </w:t>
      </w:r>
      <w:r w:rsidRPr="009E32BD">
        <w:rPr>
          <w:rFonts w:asciiTheme="minorHAnsi" w:hAnsiTheme="minorHAnsi" w:cstheme="minorHAnsi"/>
          <w:color w:val="auto"/>
          <w:sz w:val="22"/>
          <w:szCs w:val="22"/>
        </w:rPr>
        <w:t xml:space="preserve">the </w:t>
      </w:r>
      <w:r w:rsidR="00467DB0">
        <w:rPr>
          <w:rFonts w:asciiTheme="minorHAnsi" w:hAnsiTheme="minorHAnsi" w:cstheme="minorHAnsi"/>
          <w:color w:val="auto"/>
          <w:sz w:val="22"/>
          <w:szCs w:val="22"/>
        </w:rPr>
        <w:t xml:space="preserve">IAB </w:t>
      </w:r>
      <w:r w:rsidRPr="009E32BD">
        <w:rPr>
          <w:rFonts w:asciiTheme="minorHAnsi" w:hAnsiTheme="minorHAnsi" w:cstheme="minorHAnsi"/>
          <w:color w:val="auto"/>
          <w:sz w:val="22"/>
          <w:szCs w:val="22"/>
        </w:rPr>
        <w:t>financial policies are being followed</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30C4A046" w14:textId="77777777" w:rsidR="00D14B64" w:rsidRDefault="00D14B64" w:rsidP="009D4BED">
      <w:pPr>
        <w:pStyle w:val="Default"/>
        <w:numPr>
          <w:ilvl w:val="0"/>
          <w:numId w:val="26"/>
        </w:numPr>
        <w:ind w:hanging="180"/>
        <w:rPr>
          <w:rFonts w:asciiTheme="minorHAnsi" w:hAnsiTheme="minorHAnsi" w:cstheme="minorHAnsi"/>
          <w:color w:val="auto"/>
          <w:sz w:val="22"/>
          <w:szCs w:val="22"/>
        </w:rPr>
      </w:pPr>
      <w:r>
        <w:rPr>
          <w:rFonts w:asciiTheme="minorHAnsi" w:hAnsiTheme="minorHAnsi" w:cstheme="minorHAnsi"/>
          <w:color w:val="auto"/>
          <w:sz w:val="22"/>
          <w:szCs w:val="22"/>
        </w:rPr>
        <w:t>Prepare and deliver a Financial Re</w:t>
      </w:r>
      <w:r w:rsidRPr="009E32BD">
        <w:rPr>
          <w:rFonts w:asciiTheme="minorHAnsi" w:hAnsiTheme="minorHAnsi" w:cstheme="minorHAnsi"/>
          <w:color w:val="auto"/>
          <w:sz w:val="22"/>
          <w:szCs w:val="22"/>
        </w:rPr>
        <w:t>port</w:t>
      </w:r>
      <w:r>
        <w:rPr>
          <w:rFonts w:asciiTheme="minorHAnsi" w:hAnsiTheme="minorHAnsi" w:cstheme="minorHAnsi"/>
          <w:color w:val="auto"/>
          <w:sz w:val="22"/>
          <w:szCs w:val="22"/>
        </w:rPr>
        <w:t xml:space="preserve"> at the IAB meetings</w:t>
      </w:r>
      <w:r w:rsidR="00487B58">
        <w:rPr>
          <w:rFonts w:asciiTheme="minorHAnsi" w:hAnsiTheme="minorHAnsi" w:cstheme="minorHAnsi"/>
          <w:color w:val="auto"/>
          <w:sz w:val="22"/>
          <w:szCs w:val="22"/>
        </w:rPr>
        <w:t>.</w:t>
      </w:r>
    </w:p>
    <w:p w14:paraId="024572C7" w14:textId="77777777" w:rsidR="00D14B64" w:rsidRPr="009E32BD" w:rsidRDefault="00D14B64" w:rsidP="009D4BED">
      <w:pPr>
        <w:pStyle w:val="Default"/>
        <w:numPr>
          <w:ilvl w:val="0"/>
          <w:numId w:val="26"/>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Maintain all bank accounts</w:t>
      </w:r>
      <w:r w:rsidR="00487B58">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w:t>
      </w:r>
    </w:p>
    <w:p w14:paraId="3D50EB80" w14:textId="77777777" w:rsidR="00D14B64" w:rsidRPr="009E32BD" w:rsidRDefault="00D14B64" w:rsidP="009D4BED">
      <w:pPr>
        <w:pStyle w:val="Default"/>
        <w:numPr>
          <w:ilvl w:val="0"/>
          <w:numId w:val="26"/>
        </w:numPr>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Over</w:t>
      </w:r>
      <w:r w:rsidR="00487B58">
        <w:rPr>
          <w:rFonts w:asciiTheme="minorHAnsi" w:hAnsiTheme="minorHAnsi" w:cstheme="minorHAnsi"/>
          <w:color w:val="auto"/>
          <w:sz w:val="22"/>
          <w:szCs w:val="22"/>
        </w:rPr>
        <w:t>see all financial transactions.</w:t>
      </w:r>
    </w:p>
    <w:p w14:paraId="6467519C" w14:textId="77777777" w:rsidR="00D14B64" w:rsidRDefault="00D14B64" w:rsidP="009D4BED">
      <w:pPr>
        <w:pStyle w:val="Default"/>
        <w:numPr>
          <w:ilvl w:val="0"/>
          <w:numId w:val="26"/>
        </w:numPr>
        <w:tabs>
          <w:tab w:val="left" w:pos="6030"/>
        </w:tabs>
        <w:ind w:hanging="180"/>
        <w:rPr>
          <w:rFonts w:asciiTheme="minorHAnsi" w:hAnsiTheme="minorHAnsi" w:cstheme="minorHAnsi"/>
          <w:color w:val="auto"/>
          <w:sz w:val="22"/>
          <w:szCs w:val="22"/>
        </w:rPr>
      </w:pPr>
      <w:r w:rsidRPr="009E32BD">
        <w:rPr>
          <w:rFonts w:asciiTheme="minorHAnsi" w:hAnsiTheme="minorHAnsi" w:cstheme="minorHAnsi"/>
          <w:color w:val="auto"/>
          <w:sz w:val="22"/>
          <w:szCs w:val="22"/>
        </w:rPr>
        <w:t>Keep up-to-date records</w:t>
      </w:r>
      <w:r w:rsidR="005B0673">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as well as</w:t>
      </w:r>
      <w:r w:rsidR="005B0673">
        <w:rPr>
          <w:rFonts w:asciiTheme="minorHAnsi" w:hAnsiTheme="minorHAnsi" w:cstheme="minorHAnsi"/>
          <w:color w:val="auto"/>
          <w:sz w:val="22"/>
          <w:szCs w:val="22"/>
        </w:rPr>
        <w:t>,</w:t>
      </w:r>
      <w:r w:rsidRPr="009E32BD">
        <w:rPr>
          <w:rFonts w:asciiTheme="minorHAnsi" w:hAnsiTheme="minorHAnsi" w:cstheme="minorHAnsi"/>
          <w:color w:val="auto"/>
          <w:sz w:val="22"/>
          <w:szCs w:val="22"/>
        </w:rPr>
        <w:t xml:space="preserve"> an audit trail for all transactions</w:t>
      </w:r>
      <w:r w:rsidR="00487B58">
        <w:rPr>
          <w:rFonts w:asciiTheme="minorHAnsi" w:hAnsiTheme="minorHAnsi" w:cstheme="minorHAnsi"/>
          <w:color w:val="auto"/>
          <w:sz w:val="22"/>
          <w:szCs w:val="22"/>
        </w:rPr>
        <w:t>.</w:t>
      </w:r>
    </w:p>
    <w:p w14:paraId="6AB2C2C8" w14:textId="77777777" w:rsidR="00D14B64" w:rsidRPr="0001400D" w:rsidRDefault="00D14B64" w:rsidP="00D14B64">
      <w:pPr>
        <w:pStyle w:val="Default"/>
        <w:rPr>
          <w:color w:val="auto"/>
          <w:sz w:val="22"/>
          <w:szCs w:val="22"/>
        </w:rPr>
      </w:pPr>
    </w:p>
    <w:p w14:paraId="66E76F2F" w14:textId="77777777" w:rsidR="00D14B64" w:rsidRPr="0097238A" w:rsidRDefault="00D14B64" w:rsidP="009D4BED">
      <w:pPr>
        <w:autoSpaceDE w:val="0"/>
        <w:autoSpaceDN w:val="0"/>
        <w:adjustRightInd w:val="0"/>
        <w:ind w:left="360"/>
        <w:rPr>
          <w:rFonts w:ascii="Times New Roman" w:hAnsi="Times New Roman" w:cs="Times New Roman"/>
          <w:bCs/>
          <w:i/>
          <w:color w:val="000000"/>
        </w:rPr>
      </w:pPr>
      <w:r w:rsidRPr="0097238A">
        <w:rPr>
          <w:rFonts w:ascii="Times New Roman" w:hAnsi="Times New Roman" w:cs="Times New Roman"/>
          <w:bCs/>
          <w:i/>
          <w:color w:val="000000"/>
        </w:rPr>
        <w:t>Individual IAB Members</w:t>
      </w:r>
    </w:p>
    <w:p w14:paraId="57A159EE" w14:textId="77777777" w:rsidR="00D14B64" w:rsidRPr="0001400D" w:rsidRDefault="00D14B64" w:rsidP="009D4BED">
      <w:pPr>
        <w:autoSpaceDE w:val="0"/>
        <w:autoSpaceDN w:val="0"/>
        <w:adjustRightInd w:val="0"/>
        <w:ind w:left="360"/>
        <w:rPr>
          <w:rFonts w:ascii="Times New Roman" w:hAnsi="Times New Roman" w:cs="Times New Roman"/>
          <w:bCs/>
          <w:color w:val="000000"/>
        </w:rPr>
      </w:pPr>
    </w:p>
    <w:p w14:paraId="6403E2F7" w14:textId="77777777" w:rsidR="00D14B64" w:rsidRPr="0001400D" w:rsidRDefault="00D14B64" w:rsidP="009D4BED">
      <w:pPr>
        <w:autoSpaceDE w:val="0"/>
        <w:autoSpaceDN w:val="0"/>
        <w:adjustRightInd w:val="0"/>
        <w:ind w:left="360"/>
        <w:rPr>
          <w:rFonts w:ascii="Times New Roman" w:hAnsi="Times New Roman" w:cs="Times New Roman"/>
          <w:bCs/>
          <w:color w:val="000000"/>
        </w:rPr>
      </w:pPr>
      <w:r w:rsidRPr="0001400D">
        <w:rPr>
          <w:rFonts w:ascii="Times New Roman" w:hAnsi="Times New Roman" w:cs="Times New Roman"/>
          <w:bCs/>
          <w:color w:val="000000"/>
        </w:rPr>
        <w:t>Individual IAB Members are not officers, but must share in duties and responsibilities of conducting the business and activities of an IAB.  These duties and responsibilities include:</w:t>
      </w:r>
    </w:p>
    <w:p w14:paraId="0426FFF7" w14:textId="77777777" w:rsidR="00D14B64" w:rsidRPr="0001400D" w:rsidRDefault="00D14B64" w:rsidP="00D14B64">
      <w:pPr>
        <w:autoSpaceDE w:val="0"/>
        <w:autoSpaceDN w:val="0"/>
        <w:adjustRightInd w:val="0"/>
        <w:rPr>
          <w:rFonts w:ascii="Times New Roman" w:hAnsi="Times New Roman" w:cs="Times New Roman"/>
          <w:bCs/>
          <w:color w:val="000000"/>
        </w:rPr>
      </w:pPr>
    </w:p>
    <w:p w14:paraId="67365F39" w14:textId="77777777" w:rsidR="00D14B64" w:rsidRPr="0001400D" w:rsidRDefault="00D14B64" w:rsidP="009D4BED">
      <w:pPr>
        <w:pStyle w:val="ListParagraph"/>
        <w:numPr>
          <w:ilvl w:val="0"/>
          <w:numId w:val="27"/>
        </w:numPr>
        <w:autoSpaceDE w:val="0"/>
        <w:autoSpaceDN w:val="0"/>
        <w:adjustRightInd w:val="0"/>
        <w:ind w:hanging="180"/>
        <w:rPr>
          <w:rFonts w:ascii="Times New Roman" w:hAnsi="Times New Roman" w:cs="Times New Roman"/>
          <w:color w:val="000000"/>
        </w:rPr>
      </w:pPr>
      <w:r w:rsidRPr="0001400D">
        <w:rPr>
          <w:rFonts w:ascii="Times New Roman" w:hAnsi="Times New Roman" w:cs="Times New Roman"/>
          <w:color w:val="000000"/>
        </w:rPr>
        <w:t>Attend all IAB meetings, functions, and special events</w:t>
      </w:r>
      <w:r w:rsidR="00487B58">
        <w:rPr>
          <w:rFonts w:ascii="Times New Roman" w:hAnsi="Times New Roman" w:cs="Times New Roman"/>
          <w:color w:val="000000"/>
        </w:rPr>
        <w:t>.</w:t>
      </w:r>
    </w:p>
    <w:p w14:paraId="2BF00C43" w14:textId="77777777" w:rsidR="00D14B64" w:rsidRPr="00D14B64" w:rsidRDefault="00D14B64" w:rsidP="009D4BED">
      <w:pPr>
        <w:pStyle w:val="ListParagraph"/>
        <w:numPr>
          <w:ilvl w:val="0"/>
          <w:numId w:val="27"/>
        </w:numPr>
        <w:autoSpaceDE w:val="0"/>
        <w:autoSpaceDN w:val="0"/>
        <w:adjustRightInd w:val="0"/>
        <w:ind w:hanging="180"/>
        <w:rPr>
          <w:rFonts w:cstheme="minorHAnsi"/>
          <w:color w:val="000000"/>
        </w:rPr>
      </w:pPr>
      <w:r w:rsidRPr="00D14B64">
        <w:rPr>
          <w:rFonts w:ascii="Times New Roman" w:hAnsi="Times New Roman" w:cs="Times New Roman"/>
          <w:color w:val="000000"/>
        </w:rPr>
        <w:t xml:space="preserve">Understand the IAB’s mission, services, policies, and </w:t>
      </w:r>
      <w:r w:rsidR="00467DB0">
        <w:rPr>
          <w:rFonts w:ascii="Times New Roman" w:hAnsi="Times New Roman" w:cs="Times New Roman"/>
          <w:color w:val="000000"/>
        </w:rPr>
        <w:t>Plan of Work</w:t>
      </w:r>
      <w:r w:rsidR="00487B58">
        <w:rPr>
          <w:rFonts w:ascii="Times New Roman" w:hAnsi="Times New Roman" w:cs="Times New Roman"/>
          <w:color w:val="000000"/>
        </w:rPr>
        <w:t>.</w:t>
      </w:r>
    </w:p>
    <w:p w14:paraId="3313382A" w14:textId="77777777" w:rsidR="00D14B64" w:rsidRPr="00581B32" w:rsidRDefault="00D14B64" w:rsidP="009D4BED">
      <w:pPr>
        <w:pStyle w:val="Default"/>
        <w:numPr>
          <w:ilvl w:val="0"/>
          <w:numId w:val="27"/>
        </w:numPr>
        <w:ind w:hanging="180"/>
        <w:rPr>
          <w:rFonts w:asciiTheme="minorHAnsi" w:hAnsiTheme="minorHAnsi" w:cstheme="minorHAnsi"/>
          <w:sz w:val="22"/>
          <w:szCs w:val="22"/>
        </w:rPr>
      </w:pPr>
      <w:r w:rsidRPr="00581B32">
        <w:rPr>
          <w:rFonts w:asciiTheme="minorHAnsi" w:hAnsiTheme="minorHAnsi" w:cstheme="minorHAnsi"/>
          <w:sz w:val="22"/>
          <w:szCs w:val="22"/>
        </w:rPr>
        <w:t xml:space="preserve">Suggest and develop agenda items prior to </w:t>
      </w:r>
      <w:r>
        <w:rPr>
          <w:rFonts w:asciiTheme="minorHAnsi" w:hAnsiTheme="minorHAnsi" w:cstheme="minorHAnsi"/>
          <w:sz w:val="22"/>
          <w:szCs w:val="22"/>
        </w:rPr>
        <w:t xml:space="preserve">the </w:t>
      </w:r>
      <w:r w:rsidRPr="00581B32">
        <w:rPr>
          <w:rFonts w:asciiTheme="minorHAnsi" w:hAnsiTheme="minorHAnsi" w:cstheme="minorHAnsi"/>
          <w:sz w:val="22"/>
          <w:szCs w:val="22"/>
        </w:rPr>
        <w:t>meetings</w:t>
      </w:r>
      <w:r w:rsidR="00487B58">
        <w:rPr>
          <w:rFonts w:asciiTheme="minorHAnsi" w:hAnsiTheme="minorHAnsi" w:cstheme="minorHAnsi"/>
          <w:sz w:val="22"/>
          <w:szCs w:val="22"/>
        </w:rPr>
        <w:t>.</w:t>
      </w:r>
      <w:r w:rsidRPr="00581B32">
        <w:rPr>
          <w:rFonts w:asciiTheme="minorHAnsi" w:hAnsiTheme="minorHAnsi" w:cstheme="minorHAnsi"/>
          <w:sz w:val="22"/>
          <w:szCs w:val="22"/>
        </w:rPr>
        <w:t xml:space="preserve"> </w:t>
      </w:r>
    </w:p>
    <w:p w14:paraId="035E643A" w14:textId="77777777" w:rsidR="00D14B64" w:rsidRDefault="00D14B64" w:rsidP="009D4BED">
      <w:pPr>
        <w:pStyle w:val="ListParagraph"/>
        <w:numPr>
          <w:ilvl w:val="0"/>
          <w:numId w:val="27"/>
        </w:numPr>
        <w:autoSpaceDE w:val="0"/>
        <w:autoSpaceDN w:val="0"/>
        <w:adjustRightInd w:val="0"/>
        <w:ind w:hanging="180"/>
        <w:rPr>
          <w:rFonts w:cstheme="minorHAnsi"/>
          <w:color w:val="000000"/>
        </w:rPr>
      </w:pPr>
      <w:r w:rsidRPr="00D14B64">
        <w:rPr>
          <w:rFonts w:cstheme="minorHAnsi"/>
          <w:color w:val="000000"/>
        </w:rPr>
        <w:t>Review the agenda and supporting materials</w:t>
      </w:r>
      <w:r w:rsidR="00467DB0">
        <w:rPr>
          <w:rFonts w:cstheme="minorHAnsi"/>
          <w:color w:val="000000"/>
        </w:rPr>
        <w:t xml:space="preserve">, prior to </w:t>
      </w:r>
      <w:r w:rsidRPr="00D14B64">
        <w:rPr>
          <w:rFonts w:cstheme="minorHAnsi"/>
          <w:color w:val="000000"/>
        </w:rPr>
        <w:t>the meetings</w:t>
      </w:r>
      <w:r w:rsidR="00487B58">
        <w:rPr>
          <w:rFonts w:cstheme="minorHAnsi"/>
          <w:color w:val="000000"/>
        </w:rPr>
        <w:t>.</w:t>
      </w:r>
    </w:p>
    <w:p w14:paraId="5737A4B0" w14:textId="77777777" w:rsidR="00D14B64" w:rsidRPr="00D14B64" w:rsidRDefault="00D14B64" w:rsidP="009D4BED">
      <w:pPr>
        <w:pStyle w:val="ListParagraph"/>
        <w:numPr>
          <w:ilvl w:val="0"/>
          <w:numId w:val="27"/>
        </w:numPr>
        <w:autoSpaceDE w:val="0"/>
        <w:autoSpaceDN w:val="0"/>
        <w:adjustRightInd w:val="0"/>
        <w:ind w:hanging="180"/>
        <w:rPr>
          <w:rFonts w:cstheme="minorHAnsi"/>
          <w:color w:val="000000"/>
        </w:rPr>
      </w:pPr>
      <w:r w:rsidRPr="00581B32">
        <w:rPr>
          <w:rFonts w:cstheme="minorHAnsi"/>
        </w:rPr>
        <w:t xml:space="preserve">Respect the rights and opinions of other </w:t>
      </w:r>
      <w:r>
        <w:rPr>
          <w:rFonts w:cstheme="minorHAnsi"/>
        </w:rPr>
        <w:t xml:space="preserve">IAB </w:t>
      </w:r>
      <w:r w:rsidRPr="00581B32">
        <w:rPr>
          <w:rFonts w:cstheme="minorHAnsi"/>
        </w:rPr>
        <w:t>members</w:t>
      </w:r>
      <w:r w:rsidR="00487B58">
        <w:rPr>
          <w:rFonts w:cstheme="minorHAnsi"/>
        </w:rPr>
        <w:t>.</w:t>
      </w:r>
    </w:p>
    <w:p w14:paraId="0CB5E6CE" w14:textId="77777777" w:rsidR="00D14B64" w:rsidRPr="0001400D" w:rsidRDefault="00D14B64" w:rsidP="009D4BED">
      <w:pPr>
        <w:pStyle w:val="ListParagraph"/>
        <w:numPr>
          <w:ilvl w:val="0"/>
          <w:numId w:val="27"/>
        </w:numPr>
        <w:autoSpaceDE w:val="0"/>
        <w:autoSpaceDN w:val="0"/>
        <w:adjustRightInd w:val="0"/>
        <w:ind w:hanging="180"/>
        <w:rPr>
          <w:rFonts w:cstheme="minorHAnsi"/>
          <w:color w:val="000000"/>
        </w:rPr>
      </w:pPr>
      <w:r w:rsidRPr="0001400D">
        <w:rPr>
          <w:rFonts w:cstheme="minorHAnsi"/>
          <w:color w:val="000000"/>
        </w:rPr>
        <w:lastRenderedPageBreak/>
        <w:t>Serve on committees or task forces and offer to take on special assignments</w:t>
      </w:r>
      <w:r w:rsidR="00487B58">
        <w:rPr>
          <w:rFonts w:cstheme="minorHAnsi"/>
          <w:color w:val="000000"/>
        </w:rPr>
        <w:t>.</w:t>
      </w:r>
    </w:p>
    <w:p w14:paraId="396431C5" w14:textId="77777777" w:rsidR="00D14B64" w:rsidRPr="0001400D" w:rsidRDefault="00D14B64" w:rsidP="009D4BED">
      <w:pPr>
        <w:pStyle w:val="ListParagraph"/>
        <w:numPr>
          <w:ilvl w:val="0"/>
          <w:numId w:val="27"/>
        </w:numPr>
        <w:autoSpaceDE w:val="0"/>
        <w:autoSpaceDN w:val="0"/>
        <w:adjustRightInd w:val="0"/>
        <w:ind w:hanging="180"/>
        <w:rPr>
          <w:rFonts w:cstheme="minorHAnsi"/>
          <w:color w:val="000000"/>
        </w:rPr>
      </w:pPr>
      <w:r w:rsidRPr="0001400D">
        <w:rPr>
          <w:rFonts w:cstheme="minorHAnsi"/>
          <w:color w:val="000000"/>
        </w:rPr>
        <w:t>Make a personal financial contribution to the IAB or academic program (where permitted)</w:t>
      </w:r>
      <w:r w:rsidR="00487B58">
        <w:rPr>
          <w:rFonts w:cstheme="minorHAnsi"/>
          <w:color w:val="000000"/>
        </w:rPr>
        <w:t>.</w:t>
      </w:r>
    </w:p>
    <w:p w14:paraId="53D6309A" w14:textId="77777777" w:rsidR="00D14B64" w:rsidRPr="0001400D" w:rsidRDefault="00D14B64" w:rsidP="009D4BED">
      <w:pPr>
        <w:pStyle w:val="ListParagraph"/>
        <w:numPr>
          <w:ilvl w:val="0"/>
          <w:numId w:val="27"/>
        </w:numPr>
        <w:autoSpaceDE w:val="0"/>
        <w:autoSpaceDN w:val="0"/>
        <w:adjustRightInd w:val="0"/>
        <w:ind w:hanging="180"/>
        <w:rPr>
          <w:rFonts w:cstheme="minorHAnsi"/>
          <w:color w:val="000000"/>
        </w:rPr>
      </w:pPr>
      <w:r w:rsidRPr="0001400D">
        <w:rPr>
          <w:rFonts w:cstheme="minorHAnsi"/>
          <w:color w:val="000000"/>
        </w:rPr>
        <w:t>Be an advocate for the IAB and the academic program</w:t>
      </w:r>
      <w:r w:rsidR="00487B58">
        <w:rPr>
          <w:rFonts w:cstheme="minorHAnsi"/>
          <w:color w:val="000000"/>
        </w:rPr>
        <w:t>.</w:t>
      </w:r>
    </w:p>
    <w:p w14:paraId="5B135C36" w14:textId="77777777" w:rsidR="00D14B64" w:rsidRPr="0001400D" w:rsidRDefault="00D14B64" w:rsidP="009D4BED">
      <w:pPr>
        <w:pStyle w:val="ListParagraph"/>
        <w:numPr>
          <w:ilvl w:val="0"/>
          <w:numId w:val="27"/>
        </w:numPr>
        <w:autoSpaceDE w:val="0"/>
        <w:autoSpaceDN w:val="0"/>
        <w:adjustRightInd w:val="0"/>
        <w:ind w:hanging="180"/>
        <w:rPr>
          <w:rFonts w:cstheme="minorHAnsi"/>
          <w:color w:val="000000"/>
        </w:rPr>
      </w:pPr>
      <w:r w:rsidRPr="0001400D">
        <w:rPr>
          <w:rFonts w:cstheme="minorHAnsi"/>
          <w:color w:val="000000"/>
        </w:rPr>
        <w:t>Suggest possible nominees as new members who can make significant contributions to the IAB</w:t>
      </w:r>
      <w:r w:rsidR="00487B58">
        <w:rPr>
          <w:rFonts w:cstheme="minorHAnsi"/>
          <w:color w:val="000000"/>
        </w:rPr>
        <w:t>.</w:t>
      </w:r>
    </w:p>
    <w:p w14:paraId="10C55C69" w14:textId="77777777" w:rsidR="00D14B64" w:rsidRDefault="00D14B64" w:rsidP="009D4BED">
      <w:pPr>
        <w:pStyle w:val="ListParagraph"/>
        <w:numPr>
          <w:ilvl w:val="0"/>
          <w:numId w:val="27"/>
        </w:numPr>
        <w:autoSpaceDE w:val="0"/>
        <w:autoSpaceDN w:val="0"/>
        <w:adjustRightInd w:val="0"/>
        <w:ind w:hanging="180"/>
        <w:rPr>
          <w:rFonts w:cstheme="minorHAnsi"/>
          <w:color w:val="000000"/>
        </w:rPr>
      </w:pPr>
      <w:r w:rsidRPr="0001400D">
        <w:rPr>
          <w:rFonts w:cstheme="minorHAnsi"/>
          <w:color w:val="000000"/>
        </w:rPr>
        <w:t>Keep current on developments related to the academic program</w:t>
      </w:r>
      <w:r w:rsidR="00E14949">
        <w:rPr>
          <w:rFonts w:cstheme="minorHAnsi"/>
          <w:color w:val="000000"/>
        </w:rPr>
        <w:t xml:space="preserve">, accreditation, </w:t>
      </w:r>
      <w:r w:rsidRPr="0001400D">
        <w:rPr>
          <w:rFonts w:cstheme="minorHAnsi"/>
          <w:color w:val="000000"/>
        </w:rPr>
        <w:t>and the industry</w:t>
      </w:r>
      <w:r w:rsidR="00487B58">
        <w:rPr>
          <w:rFonts w:cstheme="minorHAnsi"/>
          <w:color w:val="000000"/>
        </w:rPr>
        <w:t>.</w:t>
      </w:r>
    </w:p>
    <w:p w14:paraId="7E76E4FC" w14:textId="77777777" w:rsidR="00D14B64" w:rsidRPr="00D14B64" w:rsidRDefault="00D14B64" w:rsidP="009D4BED">
      <w:pPr>
        <w:pStyle w:val="Default"/>
        <w:numPr>
          <w:ilvl w:val="0"/>
          <w:numId w:val="27"/>
        </w:numPr>
        <w:ind w:hanging="180"/>
        <w:rPr>
          <w:rFonts w:asciiTheme="minorHAnsi" w:hAnsiTheme="minorHAnsi" w:cstheme="minorHAnsi"/>
          <w:sz w:val="22"/>
          <w:szCs w:val="22"/>
        </w:rPr>
      </w:pPr>
      <w:r w:rsidRPr="00D14B64">
        <w:t xml:space="preserve">Assist </w:t>
      </w:r>
      <w:r>
        <w:t>with</w:t>
      </w:r>
      <w:r w:rsidRPr="00D14B64">
        <w:t xml:space="preserve"> the </w:t>
      </w:r>
      <w:r>
        <w:t>o</w:t>
      </w:r>
      <w:r w:rsidRPr="00D14B64">
        <w:rPr>
          <w:rFonts w:asciiTheme="minorHAnsi" w:hAnsiTheme="minorHAnsi" w:cstheme="minorHAnsi"/>
          <w:bCs/>
          <w:sz w:val="22"/>
          <w:szCs w:val="22"/>
        </w:rPr>
        <w:t xml:space="preserve">rientation of </w:t>
      </w:r>
      <w:r>
        <w:rPr>
          <w:rFonts w:asciiTheme="minorHAnsi" w:hAnsiTheme="minorHAnsi" w:cstheme="minorHAnsi"/>
          <w:bCs/>
          <w:sz w:val="22"/>
          <w:szCs w:val="22"/>
        </w:rPr>
        <w:t>IAB m</w:t>
      </w:r>
      <w:r w:rsidRPr="00D14B64">
        <w:rPr>
          <w:rFonts w:asciiTheme="minorHAnsi" w:hAnsiTheme="minorHAnsi" w:cstheme="minorHAnsi"/>
          <w:bCs/>
          <w:sz w:val="22"/>
          <w:szCs w:val="22"/>
        </w:rPr>
        <w:t>embers</w:t>
      </w:r>
      <w:r w:rsidR="00487B58">
        <w:rPr>
          <w:rFonts w:asciiTheme="minorHAnsi" w:hAnsiTheme="minorHAnsi" w:cstheme="minorHAnsi"/>
          <w:bCs/>
          <w:sz w:val="22"/>
          <w:szCs w:val="22"/>
        </w:rPr>
        <w:t>.</w:t>
      </w:r>
      <w:r w:rsidRPr="00D14B64">
        <w:rPr>
          <w:rFonts w:asciiTheme="minorHAnsi" w:hAnsiTheme="minorHAnsi" w:cstheme="minorHAnsi"/>
          <w:bCs/>
          <w:sz w:val="22"/>
          <w:szCs w:val="22"/>
        </w:rPr>
        <w:t xml:space="preserve"> </w:t>
      </w:r>
    </w:p>
    <w:p w14:paraId="323B8445" w14:textId="77777777" w:rsidR="00D14B64" w:rsidRPr="0001400D" w:rsidRDefault="00D14B64" w:rsidP="00D14B64">
      <w:pPr>
        <w:pStyle w:val="ListParagraph"/>
        <w:autoSpaceDE w:val="0"/>
        <w:autoSpaceDN w:val="0"/>
        <w:adjustRightInd w:val="0"/>
        <w:rPr>
          <w:rFonts w:cstheme="minorHAnsi"/>
          <w:color w:val="000000"/>
        </w:rPr>
      </w:pPr>
    </w:p>
    <w:p w14:paraId="304E141F" w14:textId="77777777" w:rsidR="0091394D" w:rsidRPr="0097238A" w:rsidRDefault="00D14B64" w:rsidP="009D4BED">
      <w:pPr>
        <w:ind w:left="360"/>
        <w:rPr>
          <w:i/>
        </w:rPr>
      </w:pPr>
      <w:r w:rsidRPr="0097238A">
        <w:rPr>
          <w:i/>
        </w:rPr>
        <w:t>O</w:t>
      </w:r>
      <w:r w:rsidR="0091394D" w:rsidRPr="0097238A">
        <w:rPr>
          <w:i/>
        </w:rPr>
        <w:t>rientation of IAB Members</w:t>
      </w:r>
    </w:p>
    <w:p w14:paraId="3E66C6EC" w14:textId="77777777" w:rsidR="0091394D" w:rsidRDefault="0091394D" w:rsidP="009D4BED">
      <w:pPr>
        <w:pStyle w:val="ListParagraph"/>
        <w:ind w:left="360"/>
      </w:pPr>
    </w:p>
    <w:p w14:paraId="07EA2786" w14:textId="77777777" w:rsidR="00423F74" w:rsidRDefault="00F814D8" w:rsidP="009D4BED">
      <w:pPr>
        <w:pStyle w:val="Default"/>
        <w:ind w:left="360"/>
        <w:rPr>
          <w:rFonts w:asciiTheme="minorHAnsi" w:hAnsiTheme="minorHAnsi" w:cstheme="minorHAnsi"/>
          <w:bCs/>
          <w:sz w:val="22"/>
          <w:szCs w:val="22"/>
        </w:rPr>
      </w:pPr>
      <w:r>
        <w:rPr>
          <w:rFonts w:asciiTheme="minorHAnsi" w:hAnsiTheme="minorHAnsi" w:cstheme="minorHAnsi"/>
          <w:bCs/>
          <w:sz w:val="22"/>
          <w:szCs w:val="22"/>
        </w:rPr>
        <w:t>Orientation of IAB members should include existing</w:t>
      </w:r>
      <w:r w:rsidR="00ED517B">
        <w:rPr>
          <w:rFonts w:asciiTheme="minorHAnsi" w:hAnsiTheme="minorHAnsi" w:cstheme="minorHAnsi"/>
          <w:bCs/>
          <w:sz w:val="22"/>
          <w:szCs w:val="22"/>
        </w:rPr>
        <w:t>,</w:t>
      </w:r>
      <w:r>
        <w:rPr>
          <w:rFonts w:asciiTheme="minorHAnsi" w:hAnsiTheme="minorHAnsi" w:cstheme="minorHAnsi"/>
          <w:bCs/>
          <w:sz w:val="22"/>
          <w:szCs w:val="22"/>
        </w:rPr>
        <w:t xml:space="preserve"> as well as</w:t>
      </w:r>
      <w:r w:rsidR="00ED517B">
        <w:rPr>
          <w:rFonts w:asciiTheme="minorHAnsi" w:hAnsiTheme="minorHAnsi" w:cstheme="minorHAnsi"/>
          <w:bCs/>
          <w:sz w:val="22"/>
          <w:szCs w:val="22"/>
        </w:rPr>
        <w:t>,</w:t>
      </w:r>
      <w:r>
        <w:rPr>
          <w:rFonts w:asciiTheme="minorHAnsi" w:hAnsiTheme="minorHAnsi" w:cstheme="minorHAnsi"/>
          <w:bCs/>
          <w:sz w:val="22"/>
          <w:szCs w:val="22"/>
        </w:rPr>
        <w:t xml:space="preserve"> new members.  It is suggested that the following items be accomplished during the </w:t>
      </w:r>
      <w:r w:rsidR="00423F74">
        <w:rPr>
          <w:rFonts w:asciiTheme="minorHAnsi" w:hAnsiTheme="minorHAnsi" w:cstheme="minorHAnsi"/>
          <w:bCs/>
          <w:sz w:val="22"/>
          <w:szCs w:val="22"/>
        </w:rPr>
        <w:t>orientation process:</w:t>
      </w:r>
    </w:p>
    <w:p w14:paraId="3CFB06B6" w14:textId="77777777" w:rsidR="00423F74" w:rsidRDefault="00423F74" w:rsidP="0091394D">
      <w:pPr>
        <w:pStyle w:val="Default"/>
        <w:rPr>
          <w:rFonts w:asciiTheme="minorHAnsi" w:hAnsiTheme="minorHAnsi" w:cstheme="minorHAnsi"/>
          <w:bCs/>
          <w:sz w:val="22"/>
          <w:szCs w:val="22"/>
        </w:rPr>
      </w:pPr>
    </w:p>
    <w:p w14:paraId="053D5574" w14:textId="77777777" w:rsidR="00423F74" w:rsidRDefault="00423F74" w:rsidP="009D4BED">
      <w:pPr>
        <w:pStyle w:val="Default"/>
        <w:numPr>
          <w:ilvl w:val="0"/>
          <w:numId w:val="28"/>
        </w:numPr>
        <w:ind w:hanging="180"/>
        <w:rPr>
          <w:rFonts w:asciiTheme="minorHAnsi" w:hAnsiTheme="minorHAnsi" w:cstheme="minorHAnsi"/>
          <w:sz w:val="22"/>
          <w:szCs w:val="22"/>
        </w:rPr>
      </w:pPr>
      <w:r>
        <w:rPr>
          <w:rFonts w:asciiTheme="minorHAnsi" w:hAnsiTheme="minorHAnsi" w:cstheme="minorHAnsi"/>
          <w:bCs/>
          <w:sz w:val="22"/>
          <w:szCs w:val="22"/>
        </w:rPr>
        <w:t>Rev</w:t>
      </w:r>
      <w:r w:rsidR="0091394D" w:rsidRPr="00076FA3">
        <w:rPr>
          <w:rFonts w:asciiTheme="minorHAnsi" w:hAnsiTheme="minorHAnsi" w:cstheme="minorHAnsi"/>
          <w:sz w:val="22"/>
          <w:szCs w:val="22"/>
        </w:rPr>
        <w:t xml:space="preserve">iew of the </w:t>
      </w:r>
      <w:r>
        <w:rPr>
          <w:rFonts w:asciiTheme="minorHAnsi" w:hAnsiTheme="minorHAnsi" w:cstheme="minorHAnsi"/>
          <w:sz w:val="22"/>
          <w:szCs w:val="22"/>
        </w:rPr>
        <w:t xml:space="preserve">IAB Bylaws and </w:t>
      </w:r>
      <w:r w:rsidR="00EC17D7">
        <w:rPr>
          <w:rFonts w:asciiTheme="minorHAnsi" w:hAnsiTheme="minorHAnsi" w:cstheme="minorHAnsi"/>
          <w:sz w:val="22"/>
          <w:szCs w:val="22"/>
        </w:rPr>
        <w:t xml:space="preserve">the IAB </w:t>
      </w:r>
      <w:r>
        <w:rPr>
          <w:rFonts w:asciiTheme="minorHAnsi" w:hAnsiTheme="minorHAnsi" w:cstheme="minorHAnsi"/>
          <w:sz w:val="22"/>
          <w:szCs w:val="22"/>
        </w:rPr>
        <w:t>Plan of Work</w:t>
      </w:r>
      <w:r w:rsidR="00487B58">
        <w:rPr>
          <w:rFonts w:asciiTheme="minorHAnsi" w:hAnsiTheme="minorHAnsi" w:cstheme="minorHAnsi"/>
          <w:sz w:val="22"/>
          <w:szCs w:val="22"/>
        </w:rPr>
        <w:t>.</w:t>
      </w:r>
    </w:p>
    <w:p w14:paraId="1D03F4BF" w14:textId="77777777" w:rsidR="0091394D" w:rsidRPr="00076FA3" w:rsidRDefault="00467DB0" w:rsidP="009D4BED">
      <w:pPr>
        <w:pStyle w:val="Default"/>
        <w:numPr>
          <w:ilvl w:val="0"/>
          <w:numId w:val="28"/>
        </w:numPr>
        <w:ind w:hanging="180"/>
        <w:rPr>
          <w:rFonts w:asciiTheme="minorHAnsi" w:hAnsiTheme="minorHAnsi" w:cstheme="minorHAnsi"/>
          <w:sz w:val="22"/>
          <w:szCs w:val="22"/>
        </w:rPr>
      </w:pPr>
      <w:r>
        <w:rPr>
          <w:rFonts w:asciiTheme="minorHAnsi" w:hAnsiTheme="minorHAnsi" w:cstheme="minorHAnsi"/>
          <w:sz w:val="22"/>
          <w:szCs w:val="22"/>
        </w:rPr>
        <w:t xml:space="preserve">Review past </w:t>
      </w:r>
      <w:r w:rsidR="00423F74">
        <w:rPr>
          <w:rFonts w:asciiTheme="minorHAnsi" w:hAnsiTheme="minorHAnsi" w:cstheme="minorHAnsi"/>
          <w:sz w:val="22"/>
          <w:szCs w:val="22"/>
        </w:rPr>
        <w:t xml:space="preserve">IAB </w:t>
      </w:r>
      <w:r w:rsidR="0091394D" w:rsidRPr="00076FA3">
        <w:rPr>
          <w:rFonts w:asciiTheme="minorHAnsi" w:hAnsiTheme="minorHAnsi" w:cstheme="minorHAnsi"/>
          <w:sz w:val="22"/>
          <w:szCs w:val="22"/>
        </w:rPr>
        <w:t>accomplishments</w:t>
      </w:r>
      <w:r w:rsidR="00487B58">
        <w:rPr>
          <w:rFonts w:asciiTheme="minorHAnsi" w:hAnsiTheme="minorHAnsi" w:cstheme="minorHAnsi"/>
          <w:sz w:val="22"/>
          <w:szCs w:val="22"/>
        </w:rPr>
        <w:t>.</w:t>
      </w:r>
      <w:r w:rsidR="0091394D" w:rsidRPr="00076FA3">
        <w:rPr>
          <w:rFonts w:asciiTheme="minorHAnsi" w:hAnsiTheme="minorHAnsi" w:cstheme="minorHAnsi"/>
          <w:sz w:val="22"/>
          <w:szCs w:val="22"/>
        </w:rPr>
        <w:t xml:space="preserve"> </w:t>
      </w:r>
    </w:p>
    <w:p w14:paraId="3BD1004E" w14:textId="77777777" w:rsidR="00423F74" w:rsidRDefault="0091394D" w:rsidP="009D4BED">
      <w:pPr>
        <w:pStyle w:val="Default"/>
        <w:numPr>
          <w:ilvl w:val="0"/>
          <w:numId w:val="28"/>
        </w:numPr>
        <w:ind w:hanging="180"/>
        <w:rPr>
          <w:rFonts w:asciiTheme="minorHAnsi" w:hAnsiTheme="minorHAnsi" w:cstheme="minorHAnsi"/>
          <w:sz w:val="22"/>
          <w:szCs w:val="22"/>
        </w:rPr>
      </w:pPr>
      <w:r w:rsidRPr="00076FA3">
        <w:rPr>
          <w:rFonts w:asciiTheme="minorHAnsi" w:hAnsiTheme="minorHAnsi" w:cstheme="minorHAnsi"/>
          <w:sz w:val="22"/>
          <w:szCs w:val="22"/>
        </w:rPr>
        <w:t xml:space="preserve">Tour of </w:t>
      </w:r>
      <w:r w:rsidR="00423F74">
        <w:rPr>
          <w:rFonts w:asciiTheme="minorHAnsi" w:hAnsiTheme="minorHAnsi" w:cstheme="minorHAnsi"/>
          <w:sz w:val="22"/>
          <w:szCs w:val="22"/>
        </w:rPr>
        <w:t xml:space="preserve">the </w:t>
      </w:r>
      <w:r w:rsidRPr="00076FA3">
        <w:rPr>
          <w:rFonts w:asciiTheme="minorHAnsi" w:hAnsiTheme="minorHAnsi" w:cstheme="minorHAnsi"/>
          <w:sz w:val="22"/>
          <w:szCs w:val="22"/>
        </w:rPr>
        <w:t>facilities</w:t>
      </w:r>
      <w:r w:rsidR="00423F74">
        <w:rPr>
          <w:rFonts w:asciiTheme="minorHAnsi" w:hAnsiTheme="minorHAnsi" w:cstheme="minorHAnsi"/>
          <w:sz w:val="22"/>
          <w:szCs w:val="22"/>
        </w:rPr>
        <w:t xml:space="preserve"> of the academic program</w:t>
      </w:r>
      <w:r w:rsidR="00487B58">
        <w:rPr>
          <w:rFonts w:asciiTheme="minorHAnsi" w:hAnsiTheme="minorHAnsi" w:cstheme="minorHAnsi"/>
          <w:sz w:val="22"/>
          <w:szCs w:val="22"/>
        </w:rPr>
        <w:t>.</w:t>
      </w:r>
    </w:p>
    <w:p w14:paraId="5C057DA9" w14:textId="77777777" w:rsidR="0091394D" w:rsidRPr="00076FA3" w:rsidRDefault="00423F74" w:rsidP="009D4BED">
      <w:pPr>
        <w:pStyle w:val="Default"/>
        <w:numPr>
          <w:ilvl w:val="0"/>
          <w:numId w:val="28"/>
        </w:numPr>
        <w:ind w:hanging="180"/>
        <w:rPr>
          <w:rFonts w:asciiTheme="minorHAnsi" w:hAnsiTheme="minorHAnsi" w:cstheme="minorHAnsi"/>
          <w:sz w:val="22"/>
          <w:szCs w:val="22"/>
        </w:rPr>
      </w:pPr>
      <w:r>
        <w:rPr>
          <w:rFonts w:asciiTheme="minorHAnsi" w:hAnsiTheme="minorHAnsi" w:cstheme="minorHAnsi"/>
          <w:sz w:val="22"/>
          <w:szCs w:val="22"/>
        </w:rPr>
        <w:t>P</w:t>
      </w:r>
      <w:r w:rsidR="0091394D" w:rsidRPr="00076FA3">
        <w:rPr>
          <w:rFonts w:asciiTheme="minorHAnsi" w:hAnsiTheme="minorHAnsi" w:cstheme="minorHAnsi"/>
          <w:sz w:val="22"/>
          <w:szCs w:val="22"/>
        </w:rPr>
        <w:t xml:space="preserve">resentations by </w:t>
      </w:r>
      <w:r>
        <w:rPr>
          <w:rFonts w:asciiTheme="minorHAnsi" w:hAnsiTheme="minorHAnsi" w:cstheme="minorHAnsi"/>
          <w:sz w:val="22"/>
          <w:szCs w:val="22"/>
        </w:rPr>
        <w:t>academic administrator</w:t>
      </w:r>
      <w:r w:rsidR="00467DB0">
        <w:rPr>
          <w:rFonts w:asciiTheme="minorHAnsi" w:hAnsiTheme="minorHAnsi" w:cstheme="minorHAnsi"/>
          <w:sz w:val="22"/>
          <w:szCs w:val="22"/>
        </w:rPr>
        <w:t>s</w:t>
      </w:r>
      <w:r>
        <w:rPr>
          <w:rFonts w:asciiTheme="minorHAnsi" w:hAnsiTheme="minorHAnsi" w:cstheme="minorHAnsi"/>
          <w:sz w:val="22"/>
          <w:szCs w:val="22"/>
        </w:rPr>
        <w:t xml:space="preserve">, faculty, </w:t>
      </w:r>
      <w:r w:rsidR="0091394D" w:rsidRPr="00076FA3">
        <w:rPr>
          <w:rFonts w:asciiTheme="minorHAnsi" w:hAnsiTheme="minorHAnsi" w:cstheme="minorHAnsi"/>
          <w:sz w:val="22"/>
          <w:szCs w:val="22"/>
        </w:rPr>
        <w:t>current students</w:t>
      </w:r>
      <w:r>
        <w:rPr>
          <w:rFonts w:asciiTheme="minorHAnsi" w:hAnsiTheme="minorHAnsi" w:cstheme="minorHAnsi"/>
          <w:sz w:val="22"/>
          <w:szCs w:val="22"/>
        </w:rPr>
        <w:t>,</w:t>
      </w:r>
      <w:r w:rsidR="0091394D" w:rsidRPr="00076FA3">
        <w:rPr>
          <w:rFonts w:asciiTheme="minorHAnsi" w:hAnsiTheme="minorHAnsi" w:cstheme="minorHAnsi"/>
          <w:sz w:val="22"/>
          <w:szCs w:val="22"/>
        </w:rPr>
        <w:t xml:space="preserve"> and graduates</w:t>
      </w:r>
      <w:r w:rsidR="00487B58">
        <w:rPr>
          <w:rFonts w:asciiTheme="minorHAnsi" w:hAnsiTheme="minorHAnsi" w:cstheme="minorHAnsi"/>
          <w:sz w:val="22"/>
          <w:szCs w:val="22"/>
        </w:rPr>
        <w:t>.</w:t>
      </w:r>
      <w:r w:rsidR="0091394D" w:rsidRPr="00076FA3">
        <w:rPr>
          <w:rFonts w:asciiTheme="minorHAnsi" w:hAnsiTheme="minorHAnsi" w:cstheme="minorHAnsi"/>
          <w:sz w:val="22"/>
          <w:szCs w:val="22"/>
        </w:rPr>
        <w:t xml:space="preserve"> </w:t>
      </w:r>
    </w:p>
    <w:p w14:paraId="59B2A79E" w14:textId="77777777" w:rsidR="0091394D" w:rsidRPr="00467DB0" w:rsidRDefault="00423F74" w:rsidP="009D4BED">
      <w:pPr>
        <w:pStyle w:val="Default"/>
        <w:numPr>
          <w:ilvl w:val="0"/>
          <w:numId w:val="28"/>
        </w:numPr>
        <w:ind w:hanging="180"/>
        <w:rPr>
          <w:rFonts w:asciiTheme="minorHAnsi" w:hAnsiTheme="minorHAnsi" w:cstheme="minorHAnsi"/>
          <w:sz w:val="22"/>
          <w:szCs w:val="22"/>
        </w:rPr>
      </w:pPr>
      <w:r w:rsidRPr="00467DB0">
        <w:rPr>
          <w:sz w:val="22"/>
          <w:szCs w:val="22"/>
        </w:rPr>
        <w:t xml:space="preserve">Review of the mission, objectives, curriculum, and </w:t>
      </w:r>
      <w:r w:rsidR="00467DB0" w:rsidRPr="00467DB0">
        <w:rPr>
          <w:sz w:val="22"/>
          <w:szCs w:val="22"/>
        </w:rPr>
        <w:t xml:space="preserve">standards of the </w:t>
      </w:r>
      <w:r w:rsidRPr="00467DB0">
        <w:rPr>
          <w:sz w:val="22"/>
          <w:szCs w:val="22"/>
        </w:rPr>
        <w:t xml:space="preserve">academic </w:t>
      </w:r>
      <w:r w:rsidR="00467DB0" w:rsidRPr="00467DB0">
        <w:rPr>
          <w:sz w:val="22"/>
          <w:szCs w:val="22"/>
        </w:rPr>
        <w:t>program.</w:t>
      </w:r>
      <w:r w:rsidR="0091394D" w:rsidRPr="00467DB0">
        <w:rPr>
          <w:rFonts w:asciiTheme="minorHAnsi" w:hAnsiTheme="minorHAnsi" w:cstheme="minorHAnsi"/>
          <w:sz w:val="22"/>
          <w:szCs w:val="22"/>
        </w:rPr>
        <w:t xml:space="preserve"> </w:t>
      </w:r>
    </w:p>
    <w:p w14:paraId="35D52F77" w14:textId="77777777" w:rsidR="0091394D" w:rsidRDefault="00423F74" w:rsidP="009D4BED">
      <w:pPr>
        <w:pStyle w:val="ListParagraph"/>
        <w:numPr>
          <w:ilvl w:val="0"/>
          <w:numId w:val="28"/>
        </w:numPr>
        <w:ind w:hanging="180"/>
      </w:pPr>
      <w:r>
        <w:t xml:space="preserve">Review of accreditation standards </w:t>
      </w:r>
      <w:r w:rsidR="00DD2272">
        <w:t xml:space="preserve">that are </w:t>
      </w:r>
      <w:r>
        <w:t>applicable to the academic program</w:t>
      </w:r>
      <w:r w:rsidR="00487B58">
        <w:t>.</w:t>
      </w:r>
    </w:p>
    <w:p w14:paraId="4E8AC49E" w14:textId="77777777" w:rsidR="00423F74" w:rsidRDefault="00423F74" w:rsidP="00423F74"/>
    <w:p w14:paraId="3CA5B9D0" w14:textId="77777777" w:rsidR="00AA12FF" w:rsidRPr="00076FA3" w:rsidRDefault="00333957" w:rsidP="009D4BED">
      <w:pPr>
        <w:pStyle w:val="Default"/>
        <w:ind w:left="360"/>
        <w:rPr>
          <w:rFonts w:asciiTheme="minorHAnsi" w:hAnsiTheme="minorHAnsi" w:cstheme="minorHAnsi"/>
          <w:sz w:val="22"/>
          <w:szCs w:val="22"/>
        </w:rPr>
      </w:pPr>
      <w:r>
        <w:rPr>
          <w:rFonts w:asciiTheme="minorHAnsi" w:hAnsiTheme="minorHAnsi" w:cstheme="minorHAnsi"/>
          <w:sz w:val="22"/>
          <w:szCs w:val="22"/>
        </w:rPr>
        <w:t>F</w:t>
      </w:r>
      <w:r w:rsidRPr="00076FA3">
        <w:rPr>
          <w:rFonts w:asciiTheme="minorHAnsi" w:hAnsiTheme="minorHAnsi" w:cstheme="minorHAnsi"/>
          <w:sz w:val="22"/>
          <w:szCs w:val="22"/>
        </w:rPr>
        <w:t xml:space="preserve">ollowing the acceptance to serve on the </w:t>
      </w:r>
      <w:r w:rsidR="00BD5DA5">
        <w:rPr>
          <w:rFonts w:asciiTheme="minorHAnsi" w:hAnsiTheme="minorHAnsi" w:cstheme="minorHAnsi"/>
          <w:sz w:val="22"/>
          <w:szCs w:val="22"/>
        </w:rPr>
        <w:t>IAB</w:t>
      </w:r>
      <w:r>
        <w:rPr>
          <w:rFonts w:asciiTheme="minorHAnsi" w:hAnsiTheme="minorHAnsi" w:cstheme="minorHAnsi"/>
          <w:sz w:val="22"/>
          <w:szCs w:val="22"/>
        </w:rPr>
        <w:t>, a</w:t>
      </w:r>
      <w:r w:rsidR="00AA12FF" w:rsidRPr="00333957">
        <w:rPr>
          <w:rFonts w:asciiTheme="minorHAnsi" w:hAnsiTheme="minorHAnsi" w:cstheme="minorHAnsi"/>
          <w:sz w:val="22"/>
          <w:szCs w:val="22"/>
        </w:rPr>
        <w:t xml:space="preserve"> </w:t>
      </w:r>
      <w:r w:rsidR="00AA12FF" w:rsidRPr="00333957">
        <w:rPr>
          <w:rFonts w:asciiTheme="minorHAnsi" w:hAnsiTheme="minorHAnsi" w:cstheme="minorHAnsi"/>
          <w:bCs/>
          <w:iCs/>
          <w:sz w:val="22"/>
          <w:szCs w:val="22"/>
        </w:rPr>
        <w:t xml:space="preserve">confirmation letter </w:t>
      </w:r>
      <w:r w:rsidR="00AA12FF" w:rsidRPr="00333957">
        <w:rPr>
          <w:rFonts w:asciiTheme="minorHAnsi" w:hAnsiTheme="minorHAnsi" w:cstheme="minorHAnsi"/>
          <w:sz w:val="22"/>
          <w:szCs w:val="22"/>
        </w:rPr>
        <w:t>should be</w:t>
      </w:r>
      <w:r w:rsidR="00BD5DA5">
        <w:rPr>
          <w:rFonts w:asciiTheme="minorHAnsi" w:hAnsiTheme="minorHAnsi" w:cstheme="minorHAnsi"/>
          <w:sz w:val="22"/>
          <w:szCs w:val="22"/>
        </w:rPr>
        <w:t xml:space="preserve"> sent to new and returning IAB members </w:t>
      </w:r>
      <w:r w:rsidR="00AA12FF" w:rsidRPr="00076FA3">
        <w:rPr>
          <w:rFonts w:asciiTheme="minorHAnsi" w:hAnsiTheme="minorHAnsi" w:cstheme="minorHAnsi"/>
          <w:sz w:val="22"/>
          <w:szCs w:val="22"/>
        </w:rPr>
        <w:t xml:space="preserve">from the </w:t>
      </w:r>
      <w:r>
        <w:rPr>
          <w:rFonts w:asciiTheme="minorHAnsi" w:hAnsiTheme="minorHAnsi" w:cstheme="minorHAnsi"/>
          <w:sz w:val="22"/>
          <w:szCs w:val="22"/>
        </w:rPr>
        <w:t>IAB C</w:t>
      </w:r>
      <w:r w:rsidR="00AA12FF" w:rsidRPr="00076FA3">
        <w:rPr>
          <w:rFonts w:asciiTheme="minorHAnsi" w:hAnsiTheme="minorHAnsi" w:cstheme="minorHAnsi"/>
          <w:sz w:val="22"/>
          <w:szCs w:val="22"/>
        </w:rPr>
        <w:t>hair</w:t>
      </w:r>
      <w:r>
        <w:rPr>
          <w:rFonts w:asciiTheme="minorHAnsi" w:hAnsiTheme="minorHAnsi" w:cstheme="minorHAnsi"/>
          <w:sz w:val="22"/>
          <w:szCs w:val="22"/>
        </w:rPr>
        <w:t xml:space="preserve"> </w:t>
      </w:r>
      <w:r w:rsidR="00BD5DA5">
        <w:rPr>
          <w:rFonts w:asciiTheme="minorHAnsi" w:hAnsiTheme="minorHAnsi" w:cstheme="minorHAnsi"/>
          <w:sz w:val="22"/>
          <w:szCs w:val="22"/>
        </w:rPr>
        <w:t xml:space="preserve">or </w:t>
      </w:r>
      <w:r>
        <w:rPr>
          <w:rFonts w:asciiTheme="minorHAnsi" w:hAnsiTheme="minorHAnsi" w:cstheme="minorHAnsi"/>
          <w:sz w:val="22"/>
          <w:szCs w:val="22"/>
        </w:rPr>
        <w:t xml:space="preserve">academic program </w:t>
      </w:r>
      <w:r w:rsidR="00AA12FF" w:rsidRPr="00076FA3">
        <w:rPr>
          <w:rFonts w:asciiTheme="minorHAnsi" w:hAnsiTheme="minorHAnsi" w:cstheme="minorHAnsi"/>
          <w:sz w:val="22"/>
          <w:szCs w:val="22"/>
        </w:rPr>
        <w:t>administrator.</w:t>
      </w:r>
      <w:r>
        <w:rPr>
          <w:rFonts w:asciiTheme="minorHAnsi" w:hAnsiTheme="minorHAnsi" w:cstheme="minorHAnsi"/>
          <w:sz w:val="22"/>
          <w:szCs w:val="22"/>
        </w:rPr>
        <w:t xml:space="preserve">  A sample confirmation letter is located in </w:t>
      </w:r>
      <w:r w:rsidRPr="005414E5">
        <w:rPr>
          <w:rFonts w:asciiTheme="minorHAnsi" w:hAnsiTheme="minorHAnsi" w:cstheme="minorHAnsi"/>
          <w:color w:val="FF0000"/>
          <w:sz w:val="22"/>
          <w:szCs w:val="22"/>
        </w:rPr>
        <w:t xml:space="preserve">Appendix </w:t>
      </w:r>
      <w:r w:rsidR="00BD5DA5" w:rsidRPr="005414E5">
        <w:rPr>
          <w:rFonts w:asciiTheme="minorHAnsi" w:hAnsiTheme="minorHAnsi" w:cstheme="minorHAnsi"/>
          <w:color w:val="FF0000"/>
          <w:sz w:val="22"/>
          <w:szCs w:val="22"/>
        </w:rPr>
        <w:t>A</w:t>
      </w:r>
      <w:r>
        <w:rPr>
          <w:rFonts w:asciiTheme="minorHAnsi" w:hAnsiTheme="minorHAnsi" w:cstheme="minorHAnsi"/>
          <w:sz w:val="22"/>
          <w:szCs w:val="22"/>
        </w:rPr>
        <w:t xml:space="preserve">.  The IAB Chair </w:t>
      </w:r>
      <w:r w:rsidR="00AA12FF" w:rsidRPr="00076FA3">
        <w:rPr>
          <w:rFonts w:asciiTheme="minorHAnsi" w:hAnsiTheme="minorHAnsi" w:cstheme="minorHAnsi"/>
          <w:sz w:val="22"/>
          <w:szCs w:val="22"/>
        </w:rPr>
        <w:t xml:space="preserve">should contact the new members to welcome them to the </w:t>
      </w:r>
      <w:r w:rsidR="005366BF">
        <w:rPr>
          <w:rFonts w:asciiTheme="minorHAnsi" w:hAnsiTheme="minorHAnsi" w:cstheme="minorHAnsi"/>
          <w:sz w:val="22"/>
          <w:szCs w:val="22"/>
        </w:rPr>
        <w:t>IAB</w:t>
      </w:r>
      <w:r>
        <w:rPr>
          <w:rFonts w:asciiTheme="minorHAnsi" w:hAnsiTheme="minorHAnsi" w:cstheme="minorHAnsi"/>
          <w:sz w:val="22"/>
          <w:szCs w:val="22"/>
        </w:rPr>
        <w:t xml:space="preserve"> and </w:t>
      </w:r>
      <w:r w:rsidR="00AA12FF" w:rsidRPr="00076FA3">
        <w:rPr>
          <w:rFonts w:asciiTheme="minorHAnsi" w:hAnsiTheme="minorHAnsi" w:cstheme="minorHAnsi"/>
          <w:sz w:val="22"/>
          <w:szCs w:val="22"/>
        </w:rPr>
        <w:t xml:space="preserve">provide them with </w:t>
      </w:r>
      <w:r w:rsidR="00BD5DA5">
        <w:rPr>
          <w:rFonts w:asciiTheme="minorHAnsi" w:hAnsiTheme="minorHAnsi" w:cstheme="minorHAnsi"/>
          <w:sz w:val="22"/>
          <w:szCs w:val="22"/>
        </w:rPr>
        <w:t xml:space="preserve">the required </w:t>
      </w:r>
      <w:r w:rsidR="00AA12FF" w:rsidRPr="00076FA3">
        <w:rPr>
          <w:rFonts w:asciiTheme="minorHAnsi" w:hAnsiTheme="minorHAnsi" w:cstheme="minorHAnsi"/>
          <w:sz w:val="22"/>
          <w:szCs w:val="22"/>
        </w:rPr>
        <w:t>material</w:t>
      </w:r>
      <w:r>
        <w:rPr>
          <w:rFonts w:asciiTheme="minorHAnsi" w:hAnsiTheme="minorHAnsi" w:cstheme="minorHAnsi"/>
          <w:sz w:val="22"/>
          <w:szCs w:val="22"/>
        </w:rPr>
        <w:t xml:space="preserve"> </w:t>
      </w:r>
      <w:r w:rsidR="00BD5DA5">
        <w:rPr>
          <w:rFonts w:asciiTheme="minorHAnsi" w:hAnsiTheme="minorHAnsi" w:cstheme="minorHAnsi"/>
          <w:sz w:val="22"/>
          <w:szCs w:val="22"/>
        </w:rPr>
        <w:t xml:space="preserve">(documents) that are </w:t>
      </w:r>
      <w:r>
        <w:rPr>
          <w:rFonts w:asciiTheme="minorHAnsi" w:hAnsiTheme="minorHAnsi" w:cstheme="minorHAnsi"/>
          <w:sz w:val="22"/>
          <w:szCs w:val="22"/>
        </w:rPr>
        <w:t xml:space="preserve">necessary to serve as </w:t>
      </w:r>
      <w:r w:rsidR="00BD5DA5">
        <w:rPr>
          <w:rFonts w:asciiTheme="minorHAnsi" w:hAnsiTheme="minorHAnsi" w:cstheme="minorHAnsi"/>
          <w:sz w:val="22"/>
          <w:szCs w:val="22"/>
        </w:rPr>
        <w:t>effective m</w:t>
      </w:r>
      <w:r>
        <w:rPr>
          <w:rFonts w:asciiTheme="minorHAnsi" w:hAnsiTheme="minorHAnsi" w:cstheme="minorHAnsi"/>
          <w:sz w:val="22"/>
          <w:szCs w:val="22"/>
        </w:rPr>
        <w:t>embers of the IAB</w:t>
      </w:r>
      <w:r w:rsidR="00AA12FF" w:rsidRPr="00076FA3">
        <w:rPr>
          <w:rFonts w:asciiTheme="minorHAnsi" w:hAnsiTheme="minorHAnsi" w:cstheme="minorHAnsi"/>
          <w:sz w:val="22"/>
          <w:szCs w:val="22"/>
        </w:rPr>
        <w:t>.</w:t>
      </w:r>
      <w:r w:rsidR="00C861FA">
        <w:rPr>
          <w:rFonts w:asciiTheme="minorHAnsi" w:hAnsiTheme="minorHAnsi" w:cstheme="minorHAnsi"/>
          <w:sz w:val="22"/>
          <w:szCs w:val="22"/>
        </w:rPr>
        <w:t xml:space="preserve">  A list of IAB members </w:t>
      </w:r>
      <w:r w:rsidR="007E78B9">
        <w:rPr>
          <w:rFonts w:asciiTheme="minorHAnsi" w:hAnsiTheme="minorHAnsi" w:cstheme="minorHAnsi"/>
          <w:sz w:val="22"/>
          <w:szCs w:val="22"/>
        </w:rPr>
        <w:t xml:space="preserve">and their affiliations </w:t>
      </w:r>
      <w:r w:rsidR="00C861FA">
        <w:rPr>
          <w:rFonts w:asciiTheme="minorHAnsi" w:hAnsiTheme="minorHAnsi" w:cstheme="minorHAnsi"/>
          <w:sz w:val="22"/>
          <w:szCs w:val="22"/>
        </w:rPr>
        <w:t>should be posted on the website of the academic program.</w:t>
      </w:r>
      <w:r w:rsidR="00AA12FF" w:rsidRPr="00076FA3">
        <w:rPr>
          <w:rFonts w:asciiTheme="minorHAnsi" w:hAnsiTheme="minorHAnsi" w:cstheme="minorHAnsi"/>
          <w:sz w:val="22"/>
          <w:szCs w:val="22"/>
        </w:rPr>
        <w:t xml:space="preserve"> </w:t>
      </w:r>
    </w:p>
    <w:p w14:paraId="3CD6474A" w14:textId="77777777" w:rsidR="00F705F6" w:rsidRDefault="00F705F6" w:rsidP="00F705F6">
      <w:pPr>
        <w:pStyle w:val="Default"/>
        <w:rPr>
          <w:rFonts w:asciiTheme="minorHAnsi" w:hAnsiTheme="minorHAnsi" w:cstheme="minorHAnsi"/>
          <w:bCs/>
          <w:sz w:val="22"/>
          <w:szCs w:val="22"/>
        </w:rPr>
      </w:pPr>
    </w:p>
    <w:p w14:paraId="0379BCDA" w14:textId="77777777" w:rsidR="00AD1468" w:rsidRDefault="00F54419" w:rsidP="009D4BED">
      <w:pPr>
        <w:pStyle w:val="Default"/>
        <w:ind w:left="360"/>
        <w:rPr>
          <w:rFonts w:asciiTheme="minorHAnsi" w:hAnsiTheme="minorHAnsi" w:cstheme="minorHAnsi"/>
          <w:sz w:val="22"/>
          <w:szCs w:val="22"/>
        </w:rPr>
      </w:pPr>
      <w:r w:rsidRPr="0097238A">
        <w:rPr>
          <w:rFonts w:asciiTheme="minorHAnsi" w:hAnsiTheme="minorHAnsi" w:cstheme="minorHAnsi"/>
          <w:i/>
          <w:sz w:val="22"/>
          <w:szCs w:val="22"/>
        </w:rPr>
        <w:t xml:space="preserve">IAB and Academic Program </w:t>
      </w:r>
      <w:r w:rsidR="00416E37" w:rsidRPr="0097238A">
        <w:rPr>
          <w:rFonts w:asciiTheme="minorHAnsi" w:hAnsiTheme="minorHAnsi" w:cstheme="minorHAnsi"/>
          <w:i/>
          <w:sz w:val="22"/>
          <w:szCs w:val="22"/>
        </w:rPr>
        <w:t>Conflicts</w:t>
      </w:r>
    </w:p>
    <w:p w14:paraId="704E97F0" w14:textId="77777777" w:rsidR="00F54419" w:rsidRDefault="00F54419" w:rsidP="009D4BED">
      <w:pPr>
        <w:pStyle w:val="Default"/>
        <w:ind w:left="360"/>
        <w:rPr>
          <w:rFonts w:asciiTheme="minorHAnsi" w:hAnsiTheme="minorHAnsi" w:cstheme="minorHAnsi"/>
          <w:sz w:val="22"/>
          <w:szCs w:val="22"/>
        </w:rPr>
      </w:pPr>
    </w:p>
    <w:p w14:paraId="1227BA7E" w14:textId="77777777" w:rsidR="00BA197A" w:rsidRDefault="00AD1468" w:rsidP="009D4BED">
      <w:pPr>
        <w:ind w:left="360"/>
      </w:pPr>
      <w:r>
        <w:t xml:space="preserve">IAB’s do not work independently of the academic program.  The academic </w:t>
      </w:r>
      <w:r w:rsidR="00372384">
        <w:t xml:space="preserve">program administrator (chair or director) </w:t>
      </w:r>
      <w:r>
        <w:t>is an integral part of the success of an IAB.  However, the academic administrator must be cognizant of the role</w:t>
      </w:r>
      <w:r w:rsidR="009D1F92">
        <w:t>s</w:t>
      </w:r>
      <w:r>
        <w:t xml:space="preserve"> and responsibilities required of that position</w:t>
      </w:r>
      <w:r w:rsidR="009D1F92">
        <w:t>,</w:t>
      </w:r>
      <w:r>
        <w:t xml:space="preserve"> as related to the IAB.  It is equally important that IAB members are also aware of the duties and responsibilities of the academic administrator. </w:t>
      </w:r>
      <w:r w:rsidR="009D4BED">
        <w:t xml:space="preserve">  At times, an IAB </w:t>
      </w:r>
      <w:r w:rsidR="00BA197A">
        <w:t xml:space="preserve">and an academic administrator may experience conflicts on the operation of the IAB or </w:t>
      </w:r>
      <w:r w:rsidR="00467DB0">
        <w:t xml:space="preserve">the </w:t>
      </w:r>
      <w:r w:rsidR="00BA197A">
        <w:t>academic program</w:t>
      </w:r>
      <w:r w:rsidR="001762D9">
        <w:t xml:space="preserve">.  The </w:t>
      </w:r>
      <w:r w:rsidR="007346EE">
        <w:t>following five (5) steps can be used as a guide for addressing</w:t>
      </w:r>
      <w:r w:rsidR="001762D9">
        <w:t xml:space="preserve"> conflicts.  They are not meant to serve as a “cure all</w:t>
      </w:r>
      <w:r w:rsidR="00CF498A">
        <w:t>,</w:t>
      </w:r>
      <w:r w:rsidR="001762D9">
        <w:t>”</w:t>
      </w:r>
      <w:r w:rsidR="007346EE">
        <w:t xml:space="preserve"> </w:t>
      </w:r>
      <w:r w:rsidR="001762D9">
        <w:t>but are only presented as a means for reflective thought, proactive discussions, and positive actions.</w:t>
      </w:r>
    </w:p>
    <w:p w14:paraId="192A2142" w14:textId="77777777" w:rsidR="001762D9" w:rsidRDefault="001762D9" w:rsidP="009D4BED">
      <w:pPr>
        <w:ind w:left="360"/>
      </w:pPr>
    </w:p>
    <w:p w14:paraId="004A9E46" w14:textId="77777777" w:rsidR="007346EE" w:rsidRDefault="007346EE" w:rsidP="001762D9">
      <w:pPr>
        <w:ind w:left="720"/>
      </w:pPr>
      <w:r>
        <w:t>Step</w:t>
      </w:r>
      <w:r w:rsidR="00583E64">
        <w:t xml:space="preserve"> </w:t>
      </w:r>
      <w:r w:rsidR="001762D9">
        <w:t>1 -</w:t>
      </w:r>
      <w:r>
        <w:t xml:space="preserve"> Take time to evaluate yourself and your personal perceptions.</w:t>
      </w:r>
    </w:p>
    <w:p w14:paraId="49A686DF" w14:textId="77777777" w:rsidR="007346EE" w:rsidRDefault="00AD1468" w:rsidP="006A1A49">
      <w:pPr>
        <w:ind w:left="1440" w:hanging="720"/>
      </w:pPr>
      <w:r>
        <w:t xml:space="preserve">Step </w:t>
      </w:r>
      <w:r w:rsidR="007346EE">
        <w:t>2</w:t>
      </w:r>
      <w:r w:rsidR="001762D9">
        <w:t xml:space="preserve"> </w:t>
      </w:r>
      <w:r w:rsidR="0056245A">
        <w:t>-</w:t>
      </w:r>
      <w:r w:rsidR="001762D9">
        <w:t xml:space="preserve"> </w:t>
      </w:r>
      <w:r w:rsidR="006A1A49">
        <w:t>Take the first steps in building trust with other IAB members and the academic program administrator.</w:t>
      </w:r>
    </w:p>
    <w:p w14:paraId="1490EFA2" w14:textId="77777777" w:rsidR="006A1A49" w:rsidRDefault="00AD1468" w:rsidP="006A1A49">
      <w:pPr>
        <w:ind w:left="1440" w:hanging="720"/>
      </w:pPr>
      <w:r>
        <w:t>Step 3</w:t>
      </w:r>
      <w:r w:rsidR="001762D9">
        <w:t xml:space="preserve"> - </w:t>
      </w:r>
      <w:r w:rsidR="006A1A49">
        <w:t>Collectively, as an IAB, take stock of your current situation in order to clarify the values and expectations of your IAB and the academic program.</w:t>
      </w:r>
    </w:p>
    <w:p w14:paraId="1745DAD1" w14:textId="77777777" w:rsidR="007346EE" w:rsidRDefault="007346EE" w:rsidP="001762D9">
      <w:pPr>
        <w:ind w:left="1440" w:hanging="720"/>
      </w:pPr>
      <w:r>
        <w:t>Step 4</w:t>
      </w:r>
      <w:r w:rsidR="001762D9">
        <w:t xml:space="preserve"> - </w:t>
      </w:r>
      <w:r>
        <w:t>Listen carefully to the opposing parties and try to gain a measure of understanding from their point of view.</w:t>
      </w:r>
    </w:p>
    <w:p w14:paraId="6DE849E8" w14:textId="77777777" w:rsidR="001762D9" w:rsidRDefault="00AD1468" w:rsidP="001762D9">
      <w:pPr>
        <w:ind w:left="1440" w:hanging="720"/>
      </w:pPr>
      <w:r>
        <w:t xml:space="preserve">Step </w:t>
      </w:r>
      <w:r w:rsidR="007346EE">
        <w:t>5</w:t>
      </w:r>
      <w:r w:rsidR="001762D9">
        <w:t xml:space="preserve"> - </w:t>
      </w:r>
      <w:r>
        <w:t xml:space="preserve">Take </w:t>
      </w:r>
      <w:r w:rsidR="001762D9">
        <w:t>positive and effective actions to resolve the conflicts through a spirit of mutual respect and cooperation.</w:t>
      </w:r>
    </w:p>
    <w:p w14:paraId="03683C26" w14:textId="77777777" w:rsidR="0097238A" w:rsidRDefault="0097238A">
      <w:pPr>
        <w:rPr>
          <w:rFonts w:cstheme="minorHAnsi"/>
          <w:bCs/>
          <w:color w:val="000000"/>
        </w:rPr>
      </w:pPr>
      <w:r>
        <w:rPr>
          <w:rFonts w:cstheme="minorHAnsi"/>
          <w:bCs/>
        </w:rPr>
        <w:br w:type="page"/>
      </w:r>
    </w:p>
    <w:p w14:paraId="50D842D0" w14:textId="77777777" w:rsidR="001762D9" w:rsidRPr="0097238A" w:rsidRDefault="0009106C" w:rsidP="00372384">
      <w:pPr>
        <w:pStyle w:val="Default"/>
        <w:ind w:left="360"/>
        <w:rPr>
          <w:rFonts w:asciiTheme="minorHAnsi" w:hAnsiTheme="minorHAnsi" w:cstheme="minorHAnsi"/>
          <w:bCs/>
          <w:i/>
          <w:color w:val="auto"/>
          <w:sz w:val="22"/>
          <w:szCs w:val="22"/>
        </w:rPr>
      </w:pPr>
      <w:r>
        <w:rPr>
          <w:rFonts w:asciiTheme="minorHAnsi" w:hAnsiTheme="minorHAnsi" w:cstheme="minorHAnsi"/>
          <w:bCs/>
          <w:i/>
          <w:color w:val="auto"/>
          <w:sz w:val="22"/>
          <w:szCs w:val="22"/>
        </w:rPr>
        <w:lastRenderedPageBreak/>
        <w:t>Characteristics of High</w:t>
      </w:r>
      <w:r w:rsidR="00DE55B6">
        <w:rPr>
          <w:rFonts w:asciiTheme="minorHAnsi" w:hAnsiTheme="minorHAnsi" w:cstheme="minorHAnsi"/>
          <w:bCs/>
          <w:i/>
          <w:color w:val="auto"/>
          <w:sz w:val="22"/>
          <w:szCs w:val="22"/>
        </w:rPr>
        <w:t>-Impact</w:t>
      </w:r>
      <w:r w:rsidR="001762D9" w:rsidRPr="0097238A">
        <w:rPr>
          <w:rFonts w:asciiTheme="minorHAnsi" w:hAnsiTheme="minorHAnsi" w:cstheme="minorHAnsi"/>
          <w:bCs/>
          <w:i/>
          <w:color w:val="auto"/>
          <w:sz w:val="22"/>
          <w:szCs w:val="22"/>
        </w:rPr>
        <w:t xml:space="preserve"> IAB’s</w:t>
      </w:r>
    </w:p>
    <w:p w14:paraId="13880A92" w14:textId="77777777" w:rsidR="001762D9" w:rsidRPr="000F1955" w:rsidRDefault="001762D9" w:rsidP="001762D9">
      <w:pPr>
        <w:pStyle w:val="Default"/>
        <w:rPr>
          <w:rFonts w:asciiTheme="minorHAnsi" w:hAnsiTheme="minorHAnsi" w:cstheme="minorHAnsi"/>
          <w:bCs/>
          <w:color w:val="auto"/>
          <w:sz w:val="22"/>
          <w:szCs w:val="22"/>
        </w:rPr>
      </w:pPr>
    </w:p>
    <w:p w14:paraId="650A30D1" w14:textId="77777777" w:rsidR="00372384" w:rsidRPr="000F1955" w:rsidRDefault="00DE55B6" w:rsidP="00372384">
      <w:pPr>
        <w:pStyle w:val="Default"/>
        <w:ind w:left="36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0F1955">
        <w:rPr>
          <w:rFonts w:asciiTheme="minorHAnsi" w:hAnsiTheme="minorHAnsi" w:cstheme="minorHAnsi"/>
          <w:bCs/>
          <w:color w:val="auto"/>
          <w:sz w:val="22"/>
          <w:szCs w:val="22"/>
        </w:rPr>
        <w:t xml:space="preserve"> IAB</w:t>
      </w:r>
      <w:r>
        <w:rPr>
          <w:rFonts w:asciiTheme="minorHAnsi" w:hAnsiTheme="minorHAnsi" w:cstheme="minorHAnsi"/>
          <w:bCs/>
          <w:color w:val="auto"/>
          <w:sz w:val="22"/>
          <w:szCs w:val="22"/>
        </w:rPr>
        <w:t xml:space="preserve">’s </w:t>
      </w:r>
      <w:r w:rsidR="001762D9" w:rsidRPr="000F1955">
        <w:rPr>
          <w:rFonts w:asciiTheme="minorHAnsi" w:hAnsiTheme="minorHAnsi" w:cstheme="minorHAnsi"/>
          <w:bCs/>
          <w:color w:val="auto"/>
          <w:sz w:val="22"/>
          <w:szCs w:val="22"/>
        </w:rPr>
        <w:t>add significant value to their academic program</w:t>
      </w:r>
      <w:r w:rsidR="00DC18A6">
        <w:rPr>
          <w:rFonts w:asciiTheme="minorHAnsi" w:hAnsiTheme="minorHAnsi" w:cstheme="minorHAnsi"/>
          <w:bCs/>
          <w:color w:val="auto"/>
          <w:sz w:val="22"/>
          <w:szCs w:val="22"/>
        </w:rPr>
        <w:t xml:space="preserve"> and academic institution.  </w:t>
      </w:r>
      <w:r w:rsidR="001762D9" w:rsidRPr="000F1955">
        <w:rPr>
          <w:rFonts w:asciiTheme="minorHAnsi" w:hAnsiTheme="minorHAnsi" w:cstheme="minorHAnsi"/>
          <w:bCs/>
          <w:color w:val="auto"/>
          <w:sz w:val="22"/>
          <w:szCs w:val="22"/>
        </w:rPr>
        <w:t>The difference between</w:t>
      </w:r>
      <w:r w:rsidR="00DC18A6">
        <w:rPr>
          <w:rFonts w:asciiTheme="minorHAnsi" w:hAnsiTheme="minorHAnsi" w:cstheme="minorHAnsi"/>
          <w:bCs/>
          <w:color w:val="auto"/>
          <w:sz w:val="22"/>
          <w:szCs w:val="22"/>
        </w:rPr>
        <w:t xml:space="preserve"> </w:t>
      </w:r>
      <w:r w:rsidR="001762D9" w:rsidRPr="000F1955">
        <w:rPr>
          <w:rFonts w:asciiTheme="minorHAnsi" w:hAnsiTheme="minorHAnsi" w:cstheme="minorHAnsi"/>
          <w:bCs/>
          <w:color w:val="auto"/>
          <w:sz w:val="22"/>
          <w:szCs w:val="22"/>
        </w:rPr>
        <w:t xml:space="preserve">responsible and </w:t>
      </w:r>
      <w:r>
        <w:rPr>
          <w:rFonts w:asciiTheme="minorHAnsi" w:hAnsiTheme="minorHAnsi" w:cstheme="minorHAnsi"/>
          <w:bCs/>
          <w:color w:val="auto"/>
          <w:sz w:val="22"/>
          <w:szCs w:val="22"/>
        </w:rPr>
        <w:t>High-Impact</w:t>
      </w:r>
      <w:r w:rsidR="001762D9" w:rsidRPr="000F1955">
        <w:rPr>
          <w:rFonts w:asciiTheme="minorHAnsi" w:hAnsiTheme="minorHAnsi" w:cstheme="minorHAnsi"/>
          <w:bCs/>
          <w:color w:val="auto"/>
          <w:sz w:val="22"/>
          <w:szCs w:val="22"/>
        </w:rPr>
        <w:t xml:space="preserve"> </w:t>
      </w:r>
      <w:r w:rsidR="00372384" w:rsidRPr="000F1955">
        <w:rPr>
          <w:rFonts w:asciiTheme="minorHAnsi" w:hAnsiTheme="minorHAnsi" w:cstheme="minorHAnsi"/>
          <w:bCs/>
          <w:color w:val="auto"/>
          <w:sz w:val="22"/>
          <w:szCs w:val="22"/>
        </w:rPr>
        <w:t xml:space="preserve">IAB’s is grounded in </w:t>
      </w:r>
      <w:r w:rsidR="001762D9" w:rsidRPr="000F1955">
        <w:rPr>
          <w:rFonts w:asciiTheme="minorHAnsi" w:hAnsiTheme="minorHAnsi" w:cstheme="minorHAnsi"/>
          <w:bCs/>
          <w:color w:val="auto"/>
          <w:sz w:val="22"/>
          <w:szCs w:val="22"/>
        </w:rPr>
        <w:t>thought</w:t>
      </w:r>
      <w:r w:rsidR="00372384" w:rsidRPr="000F1955">
        <w:rPr>
          <w:rFonts w:asciiTheme="minorHAnsi" w:hAnsiTheme="minorHAnsi" w:cstheme="minorHAnsi"/>
          <w:bCs/>
          <w:color w:val="auto"/>
          <w:sz w:val="22"/>
          <w:szCs w:val="22"/>
        </w:rPr>
        <w:t>, intentions,</w:t>
      </w:r>
      <w:r w:rsidR="0056245A">
        <w:rPr>
          <w:rFonts w:asciiTheme="minorHAnsi" w:hAnsiTheme="minorHAnsi" w:cstheme="minorHAnsi"/>
          <w:bCs/>
          <w:color w:val="auto"/>
          <w:sz w:val="22"/>
          <w:szCs w:val="22"/>
        </w:rPr>
        <w:t xml:space="preserve"> </w:t>
      </w:r>
      <w:r w:rsidR="00372384" w:rsidRPr="000F1955">
        <w:rPr>
          <w:rFonts w:asciiTheme="minorHAnsi" w:hAnsiTheme="minorHAnsi" w:cstheme="minorHAnsi"/>
          <w:bCs/>
          <w:color w:val="auto"/>
          <w:sz w:val="22"/>
          <w:szCs w:val="22"/>
        </w:rPr>
        <w:t xml:space="preserve">engagement, action, </w:t>
      </w:r>
      <w:r w:rsidR="00DC45FD">
        <w:rPr>
          <w:rFonts w:asciiTheme="minorHAnsi" w:hAnsiTheme="minorHAnsi" w:cstheme="minorHAnsi"/>
          <w:bCs/>
          <w:color w:val="auto"/>
          <w:sz w:val="22"/>
          <w:szCs w:val="22"/>
        </w:rPr>
        <w:t>k</w:t>
      </w:r>
      <w:r w:rsidR="001762D9" w:rsidRPr="000F1955">
        <w:rPr>
          <w:rFonts w:asciiTheme="minorHAnsi" w:hAnsiTheme="minorHAnsi" w:cstheme="minorHAnsi"/>
          <w:bCs/>
          <w:color w:val="auto"/>
          <w:sz w:val="22"/>
          <w:szCs w:val="22"/>
        </w:rPr>
        <w:t>nowledge</w:t>
      </w:r>
      <w:r w:rsidR="00372384" w:rsidRPr="000F1955">
        <w:rPr>
          <w:rFonts w:asciiTheme="minorHAnsi" w:hAnsiTheme="minorHAnsi" w:cstheme="minorHAnsi"/>
          <w:bCs/>
          <w:color w:val="auto"/>
          <w:sz w:val="22"/>
          <w:szCs w:val="22"/>
        </w:rPr>
        <w:t>,</w:t>
      </w:r>
      <w:r w:rsidR="001762D9" w:rsidRPr="000F1955">
        <w:rPr>
          <w:rFonts w:asciiTheme="minorHAnsi" w:hAnsiTheme="minorHAnsi" w:cstheme="minorHAnsi"/>
          <w:bCs/>
          <w:color w:val="auto"/>
          <w:sz w:val="22"/>
          <w:szCs w:val="22"/>
        </w:rPr>
        <w:t xml:space="preserve"> and communication.</w:t>
      </w:r>
      <w:r w:rsidR="00372384" w:rsidRPr="000F1955">
        <w:rPr>
          <w:rFonts w:asciiTheme="minorHAnsi" w:hAnsiTheme="minorHAnsi" w:cstheme="minorHAnsi"/>
          <w:bCs/>
          <w:color w:val="auto"/>
          <w:sz w:val="22"/>
          <w:szCs w:val="22"/>
        </w:rPr>
        <w:t xml:space="preserve">  The following </w:t>
      </w:r>
      <w:r w:rsidR="0009106C">
        <w:rPr>
          <w:rFonts w:asciiTheme="minorHAnsi" w:hAnsiTheme="minorHAnsi" w:cstheme="minorHAnsi"/>
          <w:bCs/>
          <w:color w:val="auto"/>
          <w:sz w:val="22"/>
          <w:szCs w:val="22"/>
        </w:rPr>
        <w:t>characteristics</w:t>
      </w:r>
      <w:r w:rsidR="00372384" w:rsidRPr="000F1955">
        <w:rPr>
          <w:rFonts w:asciiTheme="minorHAnsi" w:hAnsiTheme="minorHAnsi" w:cstheme="minorHAnsi"/>
          <w:bCs/>
          <w:color w:val="auto"/>
          <w:sz w:val="22"/>
          <w:szCs w:val="22"/>
        </w:rPr>
        <w:t xml:space="preserve"> offer a description of a</w:t>
      </w:r>
      <w:r w:rsidR="0009106C">
        <w:rPr>
          <w:rFonts w:asciiTheme="minorHAnsi" w:hAnsiTheme="minorHAnsi" w:cstheme="minorHAnsi"/>
          <w:bCs/>
          <w:color w:val="auto"/>
          <w:sz w:val="22"/>
          <w:szCs w:val="22"/>
        </w:rPr>
        <w:t xml:space="preserve"> High-Impact IA</w:t>
      </w:r>
      <w:r w:rsidR="00372384" w:rsidRPr="000F1955">
        <w:rPr>
          <w:rFonts w:asciiTheme="minorHAnsi" w:hAnsiTheme="minorHAnsi" w:cstheme="minorHAnsi"/>
          <w:bCs/>
          <w:color w:val="auto"/>
          <w:sz w:val="22"/>
          <w:szCs w:val="22"/>
        </w:rPr>
        <w:t xml:space="preserve">B that is a </w:t>
      </w:r>
      <w:r w:rsidR="001762D9" w:rsidRPr="000F1955">
        <w:rPr>
          <w:rFonts w:asciiTheme="minorHAnsi" w:hAnsiTheme="minorHAnsi" w:cstheme="minorHAnsi"/>
          <w:bCs/>
          <w:color w:val="auto"/>
          <w:sz w:val="22"/>
          <w:szCs w:val="22"/>
        </w:rPr>
        <w:t>strategic asset t</w:t>
      </w:r>
      <w:r w:rsidR="00372384" w:rsidRPr="000F1955">
        <w:rPr>
          <w:rFonts w:asciiTheme="minorHAnsi" w:hAnsiTheme="minorHAnsi" w:cstheme="minorHAnsi"/>
          <w:bCs/>
          <w:color w:val="auto"/>
          <w:sz w:val="22"/>
          <w:szCs w:val="22"/>
        </w:rPr>
        <w:t xml:space="preserve">hat can be </w:t>
      </w:r>
      <w:r w:rsidR="001762D9" w:rsidRPr="000F1955">
        <w:rPr>
          <w:rFonts w:asciiTheme="minorHAnsi" w:hAnsiTheme="minorHAnsi" w:cstheme="minorHAnsi"/>
          <w:bCs/>
          <w:color w:val="auto"/>
          <w:sz w:val="22"/>
          <w:szCs w:val="22"/>
        </w:rPr>
        <w:t>leveraged</w:t>
      </w:r>
      <w:r w:rsidR="00372384" w:rsidRPr="000F1955">
        <w:rPr>
          <w:rFonts w:asciiTheme="minorHAnsi" w:hAnsiTheme="minorHAnsi" w:cstheme="minorHAnsi"/>
          <w:bCs/>
          <w:color w:val="auto"/>
          <w:sz w:val="22"/>
          <w:szCs w:val="22"/>
        </w:rPr>
        <w:t xml:space="preserve"> to support the </w:t>
      </w:r>
      <w:r w:rsidR="00CF498A">
        <w:rPr>
          <w:rFonts w:asciiTheme="minorHAnsi" w:hAnsiTheme="minorHAnsi" w:cstheme="minorHAnsi"/>
          <w:bCs/>
          <w:color w:val="auto"/>
          <w:sz w:val="22"/>
          <w:szCs w:val="22"/>
        </w:rPr>
        <w:t>academic program</w:t>
      </w:r>
      <w:r w:rsidR="00372384" w:rsidRPr="000F1955">
        <w:rPr>
          <w:rFonts w:asciiTheme="minorHAnsi" w:hAnsiTheme="minorHAnsi" w:cstheme="minorHAnsi"/>
          <w:bCs/>
          <w:color w:val="auto"/>
          <w:sz w:val="22"/>
          <w:szCs w:val="22"/>
        </w:rPr>
        <w:t>.</w:t>
      </w:r>
    </w:p>
    <w:p w14:paraId="52FFC174" w14:textId="77777777" w:rsidR="00372384" w:rsidRPr="000F1955" w:rsidRDefault="00372384" w:rsidP="001762D9">
      <w:pPr>
        <w:pStyle w:val="Default"/>
        <w:rPr>
          <w:rFonts w:asciiTheme="minorHAnsi" w:hAnsiTheme="minorHAnsi" w:cstheme="minorHAnsi"/>
          <w:bCs/>
          <w:color w:val="auto"/>
          <w:sz w:val="22"/>
          <w:szCs w:val="22"/>
        </w:rPr>
      </w:pPr>
    </w:p>
    <w:p w14:paraId="38AD5ED3" w14:textId="77777777" w:rsidR="001762D9" w:rsidRPr="000F1955" w:rsidRDefault="00372384" w:rsidP="00583E64">
      <w:pPr>
        <w:pStyle w:val="Default"/>
        <w:ind w:left="540"/>
        <w:rPr>
          <w:rFonts w:asciiTheme="minorHAnsi" w:hAnsiTheme="minorHAnsi" w:cstheme="minorHAnsi"/>
          <w:bCs/>
          <w:color w:val="auto"/>
          <w:sz w:val="22"/>
          <w:szCs w:val="22"/>
        </w:rPr>
      </w:pPr>
      <w:r w:rsidRPr="000F1955">
        <w:rPr>
          <w:rFonts w:asciiTheme="minorHAnsi" w:hAnsiTheme="minorHAnsi" w:cstheme="minorHAnsi"/>
          <w:bCs/>
          <w:color w:val="auto"/>
          <w:sz w:val="22"/>
          <w:szCs w:val="22"/>
        </w:rPr>
        <w:t>Constructive Partnership</w:t>
      </w:r>
    </w:p>
    <w:p w14:paraId="6E1B9CC4" w14:textId="77777777" w:rsidR="001762D9" w:rsidRPr="000F1955"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0F1955">
        <w:rPr>
          <w:rFonts w:asciiTheme="minorHAnsi" w:hAnsiTheme="minorHAnsi" w:cstheme="minorHAnsi"/>
          <w:bCs/>
          <w:color w:val="auto"/>
          <w:sz w:val="22"/>
          <w:szCs w:val="22"/>
        </w:rPr>
        <w:t xml:space="preserve"> </w:t>
      </w:r>
      <w:r w:rsidR="000F1955" w:rsidRPr="000F1955">
        <w:rPr>
          <w:rFonts w:asciiTheme="minorHAnsi" w:hAnsiTheme="minorHAnsi" w:cstheme="minorHAnsi"/>
          <w:bCs/>
          <w:color w:val="auto"/>
          <w:sz w:val="22"/>
          <w:szCs w:val="22"/>
        </w:rPr>
        <w:t xml:space="preserve">IAB’s </w:t>
      </w:r>
      <w:r w:rsidR="001762D9" w:rsidRPr="000F1955">
        <w:rPr>
          <w:rFonts w:asciiTheme="minorHAnsi" w:hAnsiTheme="minorHAnsi" w:cstheme="minorHAnsi"/>
          <w:bCs/>
          <w:color w:val="auto"/>
          <w:sz w:val="22"/>
          <w:szCs w:val="22"/>
        </w:rPr>
        <w:t xml:space="preserve">govern in constructive partnership with the </w:t>
      </w:r>
      <w:r w:rsidR="00372384" w:rsidRPr="000F1955">
        <w:rPr>
          <w:rFonts w:asciiTheme="minorHAnsi" w:hAnsiTheme="minorHAnsi" w:cstheme="minorHAnsi"/>
          <w:bCs/>
          <w:color w:val="auto"/>
          <w:sz w:val="22"/>
          <w:szCs w:val="22"/>
        </w:rPr>
        <w:t>academic program.  Th</w:t>
      </w:r>
      <w:r w:rsidR="00DC45FD">
        <w:rPr>
          <w:rFonts w:asciiTheme="minorHAnsi" w:hAnsiTheme="minorHAnsi" w:cstheme="minorHAnsi"/>
          <w:bCs/>
          <w:color w:val="auto"/>
          <w:sz w:val="22"/>
          <w:szCs w:val="22"/>
        </w:rPr>
        <w:t xml:space="preserve">is partnership is </w:t>
      </w:r>
      <w:r w:rsidR="00372384" w:rsidRPr="000F1955">
        <w:rPr>
          <w:rFonts w:asciiTheme="minorHAnsi" w:hAnsiTheme="minorHAnsi" w:cstheme="minorHAnsi"/>
          <w:bCs/>
          <w:color w:val="auto"/>
          <w:sz w:val="22"/>
          <w:szCs w:val="22"/>
        </w:rPr>
        <w:t>built on t</w:t>
      </w:r>
      <w:r w:rsidR="001762D9" w:rsidRPr="000F1955">
        <w:rPr>
          <w:rFonts w:asciiTheme="minorHAnsi" w:hAnsiTheme="minorHAnsi" w:cstheme="minorHAnsi"/>
          <w:bCs/>
          <w:color w:val="auto"/>
          <w:sz w:val="22"/>
          <w:szCs w:val="22"/>
        </w:rPr>
        <w:t>rust, candor, respect, and honest communication.</w:t>
      </w:r>
    </w:p>
    <w:p w14:paraId="3459FC6C" w14:textId="77777777" w:rsidR="00372384" w:rsidRPr="007B0F81" w:rsidRDefault="00372384" w:rsidP="00583E64">
      <w:pPr>
        <w:pStyle w:val="Default"/>
        <w:ind w:left="540"/>
        <w:rPr>
          <w:rFonts w:asciiTheme="minorHAnsi" w:hAnsiTheme="minorHAnsi" w:cstheme="minorHAnsi"/>
          <w:bCs/>
          <w:color w:val="FF0000"/>
          <w:sz w:val="22"/>
          <w:szCs w:val="22"/>
        </w:rPr>
      </w:pPr>
    </w:p>
    <w:p w14:paraId="7B358064" w14:textId="77777777" w:rsidR="001762D9" w:rsidRPr="000F1955" w:rsidRDefault="00372384" w:rsidP="00583E64">
      <w:pPr>
        <w:pStyle w:val="Default"/>
        <w:ind w:left="540"/>
        <w:rPr>
          <w:rFonts w:asciiTheme="minorHAnsi" w:hAnsiTheme="minorHAnsi" w:cstheme="minorHAnsi"/>
          <w:bCs/>
          <w:color w:val="auto"/>
          <w:sz w:val="22"/>
          <w:szCs w:val="22"/>
        </w:rPr>
      </w:pPr>
      <w:r w:rsidRPr="000F1955">
        <w:rPr>
          <w:rFonts w:asciiTheme="minorHAnsi" w:hAnsiTheme="minorHAnsi" w:cstheme="minorHAnsi"/>
          <w:bCs/>
          <w:color w:val="auto"/>
          <w:sz w:val="22"/>
          <w:szCs w:val="22"/>
        </w:rPr>
        <w:t>Mission Driven</w:t>
      </w:r>
    </w:p>
    <w:p w14:paraId="4E8B6F44" w14:textId="77777777" w:rsidR="001762D9" w:rsidRPr="000F1955"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0F1955">
        <w:rPr>
          <w:rFonts w:asciiTheme="minorHAnsi" w:hAnsiTheme="minorHAnsi" w:cstheme="minorHAnsi"/>
          <w:bCs/>
          <w:color w:val="auto"/>
          <w:sz w:val="22"/>
          <w:szCs w:val="22"/>
        </w:rPr>
        <w:t xml:space="preserve"> </w:t>
      </w:r>
      <w:r w:rsidR="000F1955" w:rsidRPr="000F1955">
        <w:rPr>
          <w:rFonts w:asciiTheme="minorHAnsi" w:hAnsiTheme="minorHAnsi" w:cstheme="minorHAnsi"/>
          <w:bCs/>
          <w:color w:val="auto"/>
          <w:sz w:val="22"/>
          <w:szCs w:val="22"/>
        </w:rPr>
        <w:t>IAB’</w:t>
      </w:r>
      <w:r w:rsidR="001762D9" w:rsidRPr="000F1955">
        <w:rPr>
          <w:rFonts w:asciiTheme="minorHAnsi" w:hAnsiTheme="minorHAnsi" w:cstheme="minorHAnsi"/>
          <w:bCs/>
          <w:color w:val="auto"/>
          <w:sz w:val="22"/>
          <w:szCs w:val="22"/>
        </w:rPr>
        <w:t>s shape and uphold th</w:t>
      </w:r>
      <w:r w:rsidR="0056245A">
        <w:rPr>
          <w:rFonts w:asciiTheme="minorHAnsi" w:hAnsiTheme="minorHAnsi" w:cstheme="minorHAnsi"/>
          <w:bCs/>
          <w:color w:val="auto"/>
          <w:sz w:val="22"/>
          <w:szCs w:val="22"/>
        </w:rPr>
        <w:t>eir</w:t>
      </w:r>
      <w:r w:rsidR="001762D9" w:rsidRPr="000F1955">
        <w:rPr>
          <w:rFonts w:asciiTheme="minorHAnsi" w:hAnsiTheme="minorHAnsi" w:cstheme="minorHAnsi"/>
          <w:bCs/>
          <w:color w:val="auto"/>
          <w:sz w:val="22"/>
          <w:szCs w:val="22"/>
        </w:rPr>
        <w:t xml:space="preserve"> mission, articulate a compelling vision, </w:t>
      </w:r>
      <w:r w:rsidR="0056245A">
        <w:rPr>
          <w:rFonts w:asciiTheme="minorHAnsi" w:hAnsiTheme="minorHAnsi" w:cstheme="minorHAnsi"/>
          <w:bCs/>
          <w:color w:val="auto"/>
          <w:sz w:val="22"/>
          <w:szCs w:val="22"/>
        </w:rPr>
        <w:t xml:space="preserve">develop associate objectives, </w:t>
      </w:r>
      <w:r w:rsidR="001762D9" w:rsidRPr="000F1955">
        <w:rPr>
          <w:rFonts w:asciiTheme="minorHAnsi" w:hAnsiTheme="minorHAnsi" w:cstheme="minorHAnsi"/>
          <w:bCs/>
          <w:color w:val="auto"/>
          <w:sz w:val="22"/>
          <w:szCs w:val="22"/>
        </w:rPr>
        <w:t>and ensure the</w:t>
      </w:r>
      <w:r w:rsidR="00E1150E">
        <w:rPr>
          <w:rFonts w:asciiTheme="minorHAnsi" w:hAnsiTheme="minorHAnsi" w:cstheme="minorHAnsi"/>
          <w:bCs/>
          <w:color w:val="auto"/>
          <w:sz w:val="22"/>
          <w:szCs w:val="22"/>
        </w:rPr>
        <w:t xml:space="preserve"> </w:t>
      </w:r>
      <w:r w:rsidR="001762D9" w:rsidRPr="000F1955">
        <w:rPr>
          <w:rFonts w:asciiTheme="minorHAnsi" w:hAnsiTheme="minorHAnsi" w:cstheme="minorHAnsi"/>
          <w:bCs/>
          <w:color w:val="auto"/>
          <w:sz w:val="22"/>
          <w:szCs w:val="22"/>
        </w:rPr>
        <w:t>congruence between decisions and core values.</w:t>
      </w:r>
      <w:r w:rsidR="000F1955" w:rsidRPr="000F1955">
        <w:rPr>
          <w:rFonts w:asciiTheme="minorHAnsi" w:hAnsiTheme="minorHAnsi" w:cstheme="minorHAnsi"/>
          <w:bCs/>
          <w:color w:val="auto"/>
          <w:sz w:val="22"/>
          <w:szCs w:val="22"/>
        </w:rPr>
        <w:t xml:space="preserve">  </w:t>
      </w:r>
      <w:r w:rsidR="001762D9" w:rsidRPr="000F1955">
        <w:rPr>
          <w:rFonts w:asciiTheme="minorHAnsi" w:hAnsiTheme="minorHAnsi" w:cstheme="minorHAnsi"/>
          <w:bCs/>
          <w:color w:val="auto"/>
          <w:sz w:val="22"/>
          <w:szCs w:val="22"/>
        </w:rPr>
        <w:t>They treat questions of mission, vision, and</w:t>
      </w:r>
      <w:r w:rsidR="00AF4411">
        <w:rPr>
          <w:rFonts w:asciiTheme="minorHAnsi" w:hAnsiTheme="minorHAnsi" w:cstheme="minorHAnsi"/>
          <w:bCs/>
          <w:color w:val="auto"/>
          <w:sz w:val="22"/>
          <w:szCs w:val="22"/>
        </w:rPr>
        <w:t xml:space="preserve"> </w:t>
      </w:r>
      <w:r w:rsidR="0056245A">
        <w:rPr>
          <w:rFonts w:asciiTheme="minorHAnsi" w:hAnsiTheme="minorHAnsi" w:cstheme="minorHAnsi"/>
          <w:bCs/>
          <w:color w:val="auto"/>
          <w:sz w:val="22"/>
          <w:szCs w:val="22"/>
        </w:rPr>
        <w:t>objectives</w:t>
      </w:r>
      <w:r w:rsidR="00E1150E">
        <w:rPr>
          <w:rFonts w:asciiTheme="minorHAnsi" w:hAnsiTheme="minorHAnsi" w:cstheme="minorHAnsi"/>
          <w:bCs/>
          <w:color w:val="auto"/>
          <w:sz w:val="22"/>
          <w:szCs w:val="22"/>
        </w:rPr>
        <w:t>,</w:t>
      </w:r>
      <w:r w:rsidR="001762D9" w:rsidRPr="000F1955">
        <w:rPr>
          <w:rFonts w:asciiTheme="minorHAnsi" w:hAnsiTheme="minorHAnsi" w:cstheme="minorHAnsi"/>
          <w:bCs/>
          <w:color w:val="auto"/>
          <w:sz w:val="22"/>
          <w:szCs w:val="22"/>
        </w:rPr>
        <w:t xml:space="preserve"> not as exercises to be done once, but as statements of crucial importance to be</w:t>
      </w:r>
      <w:r w:rsidR="00AF4411">
        <w:rPr>
          <w:rFonts w:asciiTheme="minorHAnsi" w:hAnsiTheme="minorHAnsi" w:cstheme="minorHAnsi"/>
          <w:bCs/>
          <w:color w:val="auto"/>
          <w:sz w:val="22"/>
          <w:szCs w:val="22"/>
        </w:rPr>
        <w:t xml:space="preserve"> </w:t>
      </w:r>
      <w:r w:rsidR="00A945D0">
        <w:rPr>
          <w:rFonts w:asciiTheme="minorHAnsi" w:hAnsiTheme="minorHAnsi" w:cstheme="minorHAnsi"/>
          <w:bCs/>
          <w:color w:val="auto"/>
          <w:sz w:val="22"/>
          <w:szCs w:val="22"/>
        </w:rPr>
        <w:t xml:space="preserve">woven into the fabric of all </w:t>
      </w:r>
      <w:r w:rsidR="001762D9" w:rsidRPr="000F1955">
        <w:rPr>
          <w:rFonts w:asciiTheme="minorHAnsi" w:hAnsiTheme="minorHAnsi" w:cstheme="minorHAnsi"/>
          <w:bCs/>
          <w:color w:val="auto"/>
          <w:sz w:val="22"/>
          <w:szCs w:val="22"/>
        </w:rPr>
        <w:t>deliberations</w:t>
      </w:r>
      <w:r w:rsidR="00A945D0">
        <w:rPr>
          <w:rFonts w:asciiTheme="minorHAnsi" w:hAnsiTheme="minorHAnsi" w:cstheme="minorHAnsi"/>
          <w:bCs/>
          <w:color w:val="auto"/>
          <w:sz w:val="22"/>
          <w:szCs w:val="22"/>
        </w:rPr>
        <w:t>, subsequent actions, and eventual recommendations of the IAB.</w:t>
      </w:r>
    </w:p>
    <w:p w14:paraId="5638761E" w14:textId="77777777" w:rsidR="00372384" w:rsidRPr="007B0F81" w:rsidRDefault="00372384" w:rsidP="00583E64">
      <w:pPr>
        <w:pStyle w:val="Default"/>
        <w:ind w:left="540"/>
        <w:rPr>
          <w:rFonts w:asciiTheme="minorHAnsi" w:hAnsiTheme="minorHAnsi" w:cstheme="minorHAnsi"/>
          <w:bCs/>
          <w:color w:val="FF0000"/>
          <w:sz w:val="22"/>
          <w:szCs w:val="22"/>
        </w:rPr>
      </w:pPr>
    </w:p>
    <w:p w14:paraId="4F1844C0" w14:textId="77777777" w:rsidR="001762D9" w:rsidRPr="00AF4411" w:rsidRDefault="00583E64" w:rsidP="00583E64">
      <w:pPr>
        <w:pStyle w:val="Default"/>
        <w:ind w:left="540"/>
        <w:rPr>
          <w:rFonts w:asciiTheme="minorHAnsi" w:hAnsiTheme="minorHAnsi" w:cstheme="minorHAnsi"/>
          <w:bCs/>
          <w:color w:val="auto"/>
          <w:sz w:val="22"/>
          <w:szCs w:val="22"/>
        </w:rPr>
      </w:pPr>
      <w:r w:rsidRPr="00AF4411">
        <w:rPr>
          <w:rFonts w:asciiTheme="minorHAnsi" w:hAnsiTheme="minorHAnsi" w:cstheme="minorHAnsi"/>
          <w:bCs/>
          <w:color w:val="auto"/>
          <w:sz w:val="22"/>
          <w:szCs w:val="22"/>
        </w:rPr>
        <w:t>Strategic Thinking</w:t>
      </w:r>
    </w:p>
    <w:p w14:paraId="71124A25" w14:textId="77777777" w:rsidR="00DC18A6"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AF4411">
        <w:rPr>
          <w:rFonts w:asciiTheme="minorHAnsi" w:hAnsiTheme="minorHAnsi" w:cstheme="minorHAnsi"/>
          <w:bCs/>
          <w:color w:val="auto"/>
          <w:sz w:val="22"/>
          <w:szCs w:val="22"/>
        </w:rPr>
        <w:t xml:space="preserve"> </w:t>
      </w:r>
      <w:r w:rsidR="000F1955" w:rsidRPr="00AF4411">
        <w:rPr>
          <w:rFonts w:asciiTheme="minorHAnsi" w:hAnsiTheme="minorHAnsi" w:cstheme="minorHAnsi"/>
          <w:bCs/>
          <w:color w:val="auto"/>
          <w:sz w:val="22"/>
          <w:szCs w:val="22"/>
        </w:rPr>
        <w:t xml:space="preserve">IAB’s </w:t>
      </w:r>
      <w:r w:rsidR="001762D9" w:rsidRPr="00AF4411">
        <w:rPr>
          <w:rFonts w:asciiTheme="minorHAnsi" w:hAnsiTheme="minorHAnsi" w:cstheme="minorHAnsi"/>
          <w:bCs/>
          <w:color w:val="auto"/>
          <w:sz w:val="22"/>
          <w:szCs w:val="22"/>
        </w:rPr>
        <w:t>allocate time to what matters most and continuously engage in strategic</w:t>
      </w:r>
      <w:r w:rsidR="00E1150E">
        <w:rPr>
          <w:rFonts w:asciiTheme="minorHAnsi" w:hAnsiTheme="minorHAnsi" w:cstheme="minorHAnsi"/>
          <w:bCs/>
          <w:color w:val="auto"/>
          <w:sz w:val="22"/>
          <w:szCs w:val="22"/>
        </w:rPr>
        <w:t xml:space="preserve"> thinking </w:t>
      </w:r>
      <w:r w:rsidR="001762D9" w:rsidRPr="00AF4411">
        <w:rPr>
          <w:rFonts w:asciiTheme="minorHAnsi" w:hAnsiTheme="minorHAnsi" w:cstheme="minorHAnsi"/>
          <w:bCs/>
          <w:color w:val="auto"/>
          <w:sz w:val="22"/>
          <w:szCs w:val="22"/>
        </w:rPr>
        <w:t xml:space="preserve">to </w:t>
      </w:r>
      <w:r w:rsidR="00AF4411">
        <w:rPr>
          <w:rFonts w:asciiTheme="minorHAnsi" w:hAnsiTheme="minorHAnsi" w:cstheme="minorHAnsi"/>
          <w:bCs/>
          <w:color w:val="auto"/>
          <w:sz w:val="22"/>
          <w:szCs w:val="22"/>
        </w:rPr>
        <w:t xml:space="preserve">focus the direction of the IAB.  </w:t>
      </w:r>
      <w:r w:rsidR="00AF4411" w:rsidRPr="00AF4411">
        <w:rPr>
          <w:rFonts w:asciiTheme="minorHAnsi" w:hAnsiTheme="minorHAnsi" w:cstheme="minorHAnsi"/>
          <w:bCs/>
          <w:color w:val="auto"/>
          <w:sz w:val="22"/>
          <w:szCs w:val="22"/>
        </w:rPr>
        <w:t>T</w:t>
      </w:r>
      <w:r w:rsidR="001762D9" w:rsidRPr="00AF4411">
        <w:rPr>
          <w:rFonts w:asciiTheme="minorHAnsi" w:hAnsiTheme="minorHAnsi" w:cstheme="minorHAnsi"/>
          <w:bCs/>
          <w:color w:val="auto"/>
          <w:sz w:val="22"/>
          <w:szCs w:val="22"/>
        </w:rPr>
        <w:t>hey align agendas and goals with</w:t>
      </w:r>
      <w:r w:rsid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strategic priorities</w:t>
      </w:r>
      <w:r w:rsidR="00DC18A6">
        <w:rPr>
          <w:rFonts w:asciiTheme="minorHAnsi" w:hAnsiTheme="minorHAnsi" w:cstheme="minorHAnsi"/>
          <w:bCs/>
          <w:color w:val="auto"/>
          <w:sz w:val="22"/>
          <w:szCs w:val="22"/>
        </w:rPr>
        <w:t xml:space="preserve"> and </w:t>
      </w:r>
      <w:r w:rsidR="0056245A">
        <w:rPr>
          <w:rFonts w:asciiTheme="minorHAnsi" w:hAnsiTheme="minorHAnsi" w:cstheme="minorHAnsi"/>
          <w:bCs/>
          <w:color w:val="auto"/>
          <w:sz w:val="22"/>
          <w:szCs w:val="22"/>
        </w:rPr>
        <w:t>are</w:t>
      </w:r>
      <w:r w:rsidR="00DC18A6">
        <w:rPr>
          <w:rFonts w:asciiTheme="minorHAnsi" w:hAnsiTheme="minorHAnsi" w:cstheme="minorHAnsi"/>
          <w:bCs/>
          <w:color w:val="auto"/>
          <w:sz w:val="22"/>
          <w:szCs w:val="22"/>
        </w:rPr>
        <w:t xml:space="preserve"> aware of the strategic plans of the academic program and the academic institution.</w:t>
      </w:r>
    </w:p>
    <w:p w14:paraId="65B369D2" w14:textId="77777777" w:rsidR="00372384" w:rsidRPr="00AF4411" w:rsidRDefault="00372384" w:rsidP="00583E64">
      <w:pPr>
        <w:pStyle w:val="Default"/>
        <w:ind w:left="540"/>
        <w:rPr>
          <w:rFonts w:asciiTheme="minorHAnsi" w:hAnsiTheme="minorHAnsi" w:cstheme="minorHAnsi"/>
          <w:bCs/>
          <w:color w:val="auto"/>
          <w:sz w:val="22"/>
          <w:szCs w:val="22"/>
        </w:rPr>
      </w:pPr>
    </w:p>
    <w:p w14:paraId="2EEF8B36" w14:textId="77777777" w:rsidR="001762D9" w:rsidRPr="00AF4411" w:rsidRDefault="00AF4411" w:rsidP="00583E64">
      <w:pPr>
        <w:pStyle w:val="Default"/>
        <w:ind w:left="540"/>
        <w:rPr>
          <w:rFonts w:asciiTheme="minorHAnsi" w:hAnsiTheme="minorHAnsi" w:cstheme="minorHAnsi"/>
          <w:bCs/>
          <w:color w:val="auto"/>
          <w:sz w:val="22"/>
          <w:szCs w:val="22"/>
        </w:rPr>
      </w:pPr>
      <w:r w:rsidRPr="00AF4411">
        <w:rPr>
          <w:rFonts w:asciiTheme="minorHAnsi" w:hAnsiTheme="minorHAnsi" w:cstheme="minorHAnsi"/>
          <w:bCs/>
          <w:color w:val="auto"/>
          <w:sz w:val="22"/>
          <w:szCs w:val="22"/>
        </w:rPr>
        <w:t>Culture o</w:t>
      </w:r>
      <w:r w:rsidR="00583E64" w:rsidRPr="00AF4411">
        <w:rPr>
          <w:rFonts w:asciiTheme="minorHAnsi" w:hAnsiTheme="minorHAnsi" w:cstheme="minorHAnsi"/>
          <w:bCs/>
          <w:color w:val="auto"/>
          <w:sz w:val="22"/>
          <w:szCs w:val="22"/>
        </w:rPr>
        <w:t>f Inquiry</w:t>
      </w:r>
    </w:p>
    <w:p w14:paraId="36BC5C00" w14:textId="77777777" w:rsidR="001762D9" w:rsidRPr="00AF4411"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AF4411" w:rsidRPr="00AF4411">
        <w:rPr>
          <w:rFonts w:asciiTheme="minorHAnsi" w:hAnsiTheme="minorHAnsi" w:cstheme="minorHAnsi"/>
          <w:bCs/>
          <w:color w:val="auto"/>
          <w:sz w:val="22"/>
          <w:szCs w:val="22"/>
        </w:rPr>
        <w:t xml:space="preserve"> IAB’</w:t>
      </w:r>
      <w:r w:rsidR="001762D9" w:rsidRPr="00AF4411">
        <w:rPr>
          <w:rFonts w:asciiTheme="minorHAnsi" w:hAnsiTheme="minorHAnsi" w:cstheme="minorHAnsi"/>
          <w:bCs/>
          <w:color w:val="auto"/>
          <w:sz w:val="22"/>
          <w:szCs w:val="22"/>
        </w:rPr>
        <w:t>s institutionalize a culture of inquiry, mutual respect, and constructive debate</w:t>
      </w:r>
    </w:p>
    <w:p w14:paraId="73224D7B" w14:textId="77777777" w:rsidR="001762D9" w:rsidRPr="00AF4411" w:rsidRDefault="001762D9" w:rsidP="00583E64">
      <w:pPr>
        <w:pStyle w:val="Default"/>
        <w:ind w:left="720"/>
        <w:rPr>
          <w:rFonts w:asciiTheme="minorHAnsi" w:hAnsiTheme="minorHAnsi" w:cstheme="minorHAnsi"/>
          <w:bCs/>
          <w:color w:val="auto"/>
          <w:sz w:val="22"/>
          <w:szCs w:val="22"/>
        </w:rPr>
      </w:pPr>
      <w:r w:rsidRPr="00AF4411">
        <w:rPr>
          <w:rFonts w:asciiTheme="minorHAnsi" w:hAnsiTheme="minorHAnsi" w:cstheme="minorHAnsi"/>
          <w:bCs/>
          <w:color w:val="auto"/>
          <w:sz w:val="22"/>
          <w:szCs w:val="22"/>
        </w:rPr>
        <w:t>that leads to sound and shared decision making.</w:t>
      </w:r>
      <w:r w:rsidR="00AF4411" w:rsidRPr="00AF4411">
        <w:rPr>
          <w:rFonts w:asciiTheme="minorHAnsi" w:hAnsiTheme="minorHAnsi" w:cstheme="minorHAnsi"/>
          <w:bCs/>
          <w:color w:val="auto"/>
          <w:sz w:val="22"/>
          <w:szCs w:val="22"/>
        </w:rPr>
        <w:t xml:space="preserve">  </w:t>
      </w:r>
      <w:r w:rsidRPr="00AF4411">
        <w:rPr>
          <w:rFonts w:asciiTheme="minorHAnsi" w:hAnsiTheme="minorHAnsi" w:cstheme="minorHAnsi"/>
          <w:bCs/>
          <w:color w:val="auto"/>
          <w:sz w:val="22"/>
          <w:szCs w:val="22"/>
        </w:rPr>
        <w:t>They seek more information, question</w:t>
      </w:r>
      <w:r w:rsidR="00AF4411" w:rsidRPr="00AF4411">
        <w:rPr>
          <w:rFonts w:asciiTheme="minorHAnsi" w:hAnsiTheme="minorHAnsi" w:cstheme="minorHAnsi"/>
          <w:bCs/>
          <w:color w:val="auto"/>
          <w:sz w:val="22"/>
          <w:szCs w:val="22"/>
        </w:rPr>
        <w:t xml:space="preserve"> </w:t>
      </w:r>
      <w:r w:rsidR="00AF4411">
        <w:rPr>
          <w:rFonts w:asciiTheme="minorHAnsi" w:hAnsiTheme="minorHAnsi" w:cstheme="minorHAnsi"/>
          <w:bCs/>
          <w:color w:val="auto"/>
          <w:sz w:val="22"/>
          <w:szCs w:val="22"/>
        </w:rPr>
        <w:t>a</w:t>
      </w:r>
      <w:r w:rsidRPr="00AF4411">
        <w:rPr>
          <w:rFonts w:asciiTheme="minorHAnsi" w:hAnsiTheme="minorHAnsi" w:cstheme="minorHAnsi"/>
          <w:bCs/>
          <w:color w:val="auto"/>
          <w:sz w:val="22"/>
          <w:szCs w:val="22"/>
        </w:rPr>
        <w:t xml:space="preserve">ssumptions, and challenge conclusions so that they may advocate for </w:t>
      </w:r>
      <w:r w:rsidR="00FE2342">
        <w:rPr>
          <w:rFonts w:asciiTheme="minorHAnsi" w:hAnsiTheme="minorHAnsi" w:cstheme="minorHAnsi"/>
          <w:bCs/>
          <w:color w:val="auto"/>
          <w:sz w:val="22"/>
          <w:szCs w:val="22"/>
        </w:rPr>
        <w:t>recommendations t</w:t>
      </w:r>
      <w:r w:rsidR="00463AE0">
        <w:rPr>
          <w:rFonts w:asciiTheme="minorHAnsi" w:hAnsiTheme="minorHAnsi" w:cstheme="minorHAnsi"/>
          <w:bCs/>
          <w:color w:val="auto"/>
          <w:sz w:val="22"/>
          <w:szCs w:val="22"/>
        </w:rPr>
        <w:t xml:space="preserve">hat are </w:t>
      </w:r>
      <w:r w:rsidRPr="00AF4411">
        <w:rPr>
          <w:rFonts w:asciiTheme="minorHAnsi" w:hAnsiTheme="minorHAnsi" w:cstheme="minorHAnsi"/>
          <w:bCs/>
          <w:color w:val="auto"/>
          <w:sz w:val="22"/>
          <w:szCs w:val="22"/>
        </w:rPr>
        <w:t>based on</w:t>
      </w:r>
      <w:r w:rsidR="005A2606">
        <w:rPr>
          <w:rFonts w:asciiTheme="minorHAnsi" w:hAnsiTheme="minorHAnsi" w:cstheme="minorHAnsi"/>
          <w:bCs/>
          <w:color w:val="auto"/>
          <w:sz w:val="22"/>
          <w:szCs w:val="22"/>
        </w:rPr>
        <w:t xml:space="preserve"> information, data, and </w:t>
      </w:r>
      <w:r w:rsidRPr="00AF4411">
        <w:rPr>
          <w:rFonts w:asciiTheme="minorHAnsi" w:hAnsiTheme="minorHAnsi" w:cstheme="minorHAnsi"/>
          <w:bCs/>
          <w:color w:val="auto"/>
          <w:sz w:val="22"/>
          <w:szCs w:val="22"/>
        </w:rPr>
        <w:t>analysis.</w:t>
      </w:r>
    </w:p>
    <w:p w14:paraId="06034D97" w14:textId="77777777" w:rsidR="00372384" w:rsidRPr="00AF4411" w:rsidRDefault="00372384" w:rsidP="00583E64">
      <w:pPr>
        <w:pStyle w:val="Default"/>
        <w:ind w:left="540"/>
        <w:rPr>
          <w:rFonts w:asciiTheme="minorHAnsi" w:hAnsiTheme="minorHAnsi" w:cstheme="minorHAnsi"/>
          <w:bCs/>
          <w:color w:val="auto"/>
          <w:sz w:val="22"/>
          <w:szCs w:val="22"/>
        </w:rPr>
      </w:pPr>
    </w:p>
    <w:p w14:paraId="47C44E88" w14:textId="77777777" w:rsidR="001762D9" w:rsidRPr="00AF4411" w:rsidRDefault="00583E64" w:rsidP="00583E64">
      <w:pPr>
        <w:pStyle w:val="Default"/>
        <w:ind w:left="540"/>
        <w:rPr>
          <w:rFonts w:asciiTheme="minorHAnsi" w:hAnsiTheme="minorHAnsi" w:cstheme="minorHAnsi"/>
          <w:bCs/>
          <w:color w:val="auto"/>
          <w:sz w:val="22"/>
          <w:szCs w:val="22"/>
        </w:rPr>
      </w:pPr>
      <w:r w:rsidRPr="00AF4411">
        <w:rPr>
          <w:rFonts w:asciiTheme="minorHAnsi" w:hAnsiTheme="minorHAnsi" w:cstheme="minorHAnsi"/>
          <w:bCs/>
          <w:color w:val="auto"/>
          <w:sz w:val="22"/>
          <w:szCs w:val="22"/>
        </w:rPr>
        <w:t>Independent Mindedness</w:t>
      </w:r>
    </w:p>
    <w:p w14:paraId="5105857B" w14:textId="77777777" w:rsidR="001762D9" w:rsidRPr="00AF4411"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AF4411">
        <w:rPr>
          <w:rFonts w:asciiTheme="minorHAnsi" w:hAnsiTheme="minorHAnsi" w:cstheme="minorHAnsi"/>
          <w:bCs/>
          <w:color w:val="auto"/>
          <w:sz w:val="22"/>
          <w:szCs w:val="22"/>
        </w:rPr>
        <w:t xml:space="preserve"> </w:t>
      </w:r>
      <w:r w:rsidR="00AF4411" w:rsidRPr="00AF4411">
        <w:rPr>
          <w:rFonts w:asciiTheme="minorHAnsi" w:hAnsiTheme="minorHAnsi" w:cstheme="minorHAnsi"/>
          <w:bCs/>
          <w:color w:val="auto"/>
          <w:sz w:val="22"/>
          <w:szCs w:val="22"/>
        </w:rPr>
        <w:t>IAB’s</w:t>
      </w:r>
      <w:r w:rsidR="001762D9" w:rsidRPr="00AF4411">
        <w:rPr>
          <w:rFonts w:asciiTheme="minorHAnsi" w:hAnsiTheme="minorHAnsi" w:cstheme="minorHAnsi"/>
          <w:bCs/>
          <w:color w:val="auto"/>
          <w:sz w:val="22"/>
          <w:szCs w:val="22"/>
        </w:rPr>
        <w:t xml:space="preserve"> are independent</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 xml:space="preserve">minded. </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They apply rigorous conflict-of-interest</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procedures, and their members put the interests of the organization above all else when</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 xml:space="preserve">making decisions. </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 xml:space="preserve">They do not allow their votes to be unduly influenced by loyalty to </w:t>
      </w:r>
      <w:r w:rsidR="00463AE0">
        <w:rPr>
          <w:rFonts w:asciiTheme="minorHAnsi" w:hAnsiTheme="minorHAnsi" w:cstheme="minorHAnsi"/>
          <w:bCs/>
          <w:color w:val="auto"/>
          <w:sz w:val="22"/>
          <w:szCs w:val="22"/>
        </w:rPr>
        <w:t xml:space="preserve">the </w:t>
      </w:r>
      <w:r w:rsidR="00AF4411" w:rsidRPr="00AF4411">
        <w:rPr>
          <w:rFonts w:asciiTheme="minorHAnsi" w:hAnsiTheme="minorHAnsi" w:cstheme="minorHAnsi"/>
          <w:bCs/>
          <w:color w:val="auto"/>
          <w:sz w:val="22"/>
          <w:szCs w:val="22"/>
        </w:rPr>
        <w:t>academic administrator,</w:t>
      </w:r>
      <w:r w:rsidR="00463AE0">
        <w:rPr>
          <w:rFonts w:asciiTheme="minorHAnsi" w:hAnsiTheme="minorHAnsi" w:cstheme="minorHAnsi"/>
          <w:bCs/>
          <w:color w:val="auto"/>
          <w:sz w:val="22"/>
          <w:szCs w:val="22"/>
        </w:rPr>
        <w:t xml:space="preserve"> the </w:t>
      </w:r>
      <w:r w:rsidR="001762D9" w:rsidRPr="00AF4411">
        <w:rPr>
          <w:rFonts w:asciiTheme="minorHAnsi" w:hAnsiTheme="minorHAnsi" w:cstheme="minorHAnsi"/>
          <w:bCs/>
          <w:color w:val="auto"/>
          <w:sz w:val="22"/>
          <w:szCs w:val="22"/>
        </w:rPr>
        <w:t xml:space="preserve">reputation of fellow </w:t>
      </w:r>
      <w:r w:rsidR="00463AE0">
        <w:rPr>
          <w:rFonts w:asciiTheme="minorHAnsi" w:hAnsiTheme="minorHAnsi" w:cstheme="minorHAnsi"/>
          <w:bCs/>
          <w:color w:val="auto"/>
          <w:sz w:val="22"/>
          <w:szCs w:val="22"/>
        </w:rPr>
        <w:t xml:space="preserve">IAB </w:t>
      </w:r>
      <w:r w:rsidR="001762D9" w:rsidRPr="00AF4411">
        <w:rPr>
          <w:rFonts w:asciiTheme="minorHAnsi" w:hAnsiTheme="minorHAnsi" w:cstheme="minorHAnsi"/>
          <w:bCs/>
          <w:color w:val="auto"/>
          <w:sz w:val="22"/>
          <w:szCs w:val="22"/>
        </w:rPr>
        <w:t xml:space="preserve">members, </w:t>
      </w:r>
      <w:r w:rsidR="00AF4411" w:rsidRPr="00AF4411">
        <w:rPr>
          <w:rFonts w:asciiTheme="minorHAnsi" w:hAnsiTheme="minorHAnsi" w:cstheme="minorHAnsi"/>
          <w:bCs/>
          <w:color w:val="auto"/>
          <w:sz w:val="22"/>
          <w:szCs w:val="22"/>
        </w:rPr>
        <w:t>or financial donors.</w:t>
      </w:r>
    </w:p>
    <w:p w14:paraId="5BDEA3DD" w14:textId="77777777" w:rsidR="00372384" w:rsidRPr="007B0F81" w:rsidRDefault="00372384" w:rsidP="00583E64">
      <w:pPr>
        <w:pStyle w:val="Default"/>
        <w:ind w:left="540"/>
        <w:rPr>
          <w:rFonts w:asciiTheme="minorHAnsi" w:hAnsiTheme="minorHAnsi" w:cstheme="minorHAnsi"/>
          <w:bCs/>
          <w:color w:val="FF0000"/>
          <w:sz w:val="22"/>
          <w:szCs w:val="22"/>
        </w:rPr>
      </w:pPr>
    </w:p>
    <w:p w14:paraId="07412982" w14:textId="77777777" w:rsidR="001762D9" w:rsidRPr="00AF4411" w:rsidRDefault="00583E64" w:rsidP="00583E64">
      <w:pPr>
        <w:pStyle w:val="Default"/>
        <w:ind w:left="540"/>
        <w:rPr>
          <w:rFonts w:asciiTheme="minorHAnsi" w:hAnsiTheme="minorHAnsi" w:cstheme="minorHAnsi"/>
          <w:bCs/>
          <w:color w:val="auto"/>
          <w:sz w:val="22"/>
          <w:szCs w:val="22"/>
        </w:rPr>
      </w:pPr>
      <w:r w:rsidRPr="00AF4411">
        <w:rPr>
          <w:rFonts w:asciiTheme="minorHAnsi" w:hAnsiTheme="minorHAnsi" w:cstheme="minorHAnsi"/>
          <w:bCs/>
          <w:color w:val="auto"/>
          <w:sz w:val="22"/>
          <w:szCs w:val="22"/>
        </w:rPr>
        <w:t xml:space="preserve">Ethos </w:t>
      </w:r>
      <w:r w:rsidR="00E36491">
        <w:rPr>
          <w:rFonts w:asciiTheme="minorHAnsi" w:hAnsiTheme="minorHAnsi" w:cstheme="minorHAnsi"/>
          <w:bCs/>
          <w:color w:val="auto"/>
          <w:sz w:val="22"/>
          <w:szCs w:val="22"/>
        </w:rPr>
        <w:t>o</w:t>
      </w:r>
      <w:r w:rsidRPr="00AF4411">
        <w:rPr>
          <w:rFonts w:asciiTheme="minorHAnsi" w:hAnsiTheme="minorHAnsi" w:cstheme="minorHAnsi"/>
          <w:bCs/>
          <w:color w:val="auto"/>
          <w:sz w:val="22"/>
          <w:szCs w:val="22"/>
        </w:rPr>
        <w:t>f Transparency</w:t>
      </w:r>
    </w:p>
    <w:p w14:paraId="69E219FE" w14:textId="77777777" w:rsidR="001762D9" w:rsidRPr="00AF4411"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AF4411">
        <w:rPr>
          <w:rFonts w:asciiTheme="minorHAnsi" w:hAnsiTheme="minorHAnsi" w:cstheme="minorHAnsi"/>
          <w:bCs/>
          <w:color w:val="auto"/>
          <w:sz w:val="22"/>
          <w:szCs w:val="22"/>
        </w:rPr>
        <w:t xml:space="preserve"> </w:t>
      </w:r>
      <w:r w:rsidR="00AF4411" w:rsidRPr="00AF4411">
        <w:rPr>
          <w:rFonts w:asciiTheme="minorHAnsi" w:hAnsiTheme="minorHAnsi" w:cstheme="minorHAnsi"/>
          <w:bCs/>
          <w:color w:val="auto"/>
          <w:sz w:val="22"/>
          <w:szCs w:val="22"/>
        </w:rPr>
        <w:t xml:space="preserve">IAB’s </w:t>
      </w:r>
      <w:r w:rsidR="001762D9" w:rsidRPr="00AF4411">
        <w:rPr>
          <w:rFonts w:asciiTheme="minorHAnsi" w:hAnsiTheme="minorHAnsi" w:cstheme="minorHAnsi"/>
          <w:bCs/>
          <w:color w:val="auto"/>
          <w:sz w:val="22"/>
          <w:szCs w:val="22"/>
        </w:rPr>
        <w:t>promote an ethos of transparency by ensuring that donors, stakeholders,</w:t>
      </w:r>
      <w:r w:rsidR="00AF4411" w:rsidRPr="00AF4411">
        <w:rPr>
          <w:rFonts w:asciiTheme="minorHAnsi" w:hAnsiTheme="minorHAnsi" w:cstheme="minorHAnsi"/>
          <w:bCs/>
          <w:color w:val="auto"/>
          <w:sz w:val="22"/>
          <w:szCs w:val="22"/>
        </w:rPr>
        <w:t xml:space="preserve"> constituents, and</w:t>
      </w:r>
      <w:r w:rsidR="001762D9" w:rsidRPr="00AF4411">
        <w:rPr>
          <w:rFonts w:asciiTheme="minorHAnsi" w:hAnsiTheme="minorHAnsi" w:cstheme="minorHAnsi"/>
          <w:bCs/>
          <w:color w:val="auto"/>
          <w:sz w:val="22"/>
          <w:szCs w:val="22"/>
        </w:rPr>
        <w:t xml:space="preserve"> interested members of the public have access to appropriate and accurate information</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 xml:space="preserve">regarding finances, operations, and results. </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They also extend transparency internally, ensuring</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 xml:space="preserve">that every </w:t>
      </w:r>
      <w:r w:rsidR="005A2606">
        <w:rPr>
          <w:color w:val="auto"/>
          <w:sz w:val="22"/>
          <w:szCs w:val="22"/>
        </w:rPr>
        <w:t>IAB</w:t>
      </w:r>
      <w:r w:rsidR="001762D9" w:rsidRPr="00AF4411">
        <w:rPr>
          <w:rFonts w:asciiTheme="minorHAnsi" w:hAnsiTheme="minorHAnsi" w:cstheme="minorHAnsi"/>
          <w:bCs/>
          <w:color w:val="auto"/>
          <w:sz w:val="22"/>
          <w:szCs w:val="22"/>
        </w:rPr>
        <w:t xml:space="preserve"> member has equal access to relevant materials when making decisions.</w:t>
      </w:r>
    </w:p>
    <w:p w14:paraId="220C2734" w14:textId="77777777" w:rsidR="0097238A" w:rsidRDefault="0097238A" w:rsidP="00583E64">
      <w:pPr>
        <w:pStyle w:val="Default"/>
        <w:ind w:left="540"/>
        <w:rPr>
          <w:rFonts w:asciiTheme="minorHAnsi" w:hAnsiTheme="minorHAnsi" w:cstheme="minorHAnsi"/>
          <w:bCs/>
          <w:color w:val="auto"/>
          <w:sz w:val="22"/>
          <w:szCs w:val="22"/>
        </w:rPr>
      </w:pPr>
    </w:p>
    <w:p w14:paraId="4748A804" w14:textId="77777777" w:rsidR="001762D9" w:rsidRPr="00AF4411" w:rsidRDefault="00583E64" w:rsidP="00583E64">
      <w:pPr>
        <w:pStyle w:val="Default"/>
        <w:ind w:left="540"/>
        <w:rPr>
          <w:rFonts w:asciiTheme="minorHAnsi" w:hAnsiTheme="minorHAnsi" w:cstheme="minorHAnsi"/>
          <w:bCs/>
          <w:color w:val="auto"/>
          <w:sz w:val="22"/>
          <w:szCs w:val="22"/>
        </w:rPr>
      </w:pPr>
      <w:r w:rsidRPr="00AF4411">
        <w:rPr>
          <w:rFonts w:asciiTheme="minorHAnsi" w:hAnsiTheme="minorHAnsi" w:cstheme="minorHAnsi"/>
          <w:bCs/>
          <w:color w:val="auto"/>
          <w:sz w:val="22"/>
          <w:szCs w:val="22"/>
        </w:rPr>
        <w:t xml:space="preserve">Compliance </w:t>
      </w:r>
      <w:r w:rsidR="00AF4411" w:rsidRPr="00AF4411">
        <w:rPr>
          <w:rFonts w:asciiTheme="minorHAnsi" w:hAnsiTheme="minorHAnsi" w:cstheme="minorHAnsi"/>
          <w:bCs/>
          <w:color w:val="auto"/>
          <w:sz w:val="22"/>
          <w:szCs w:val="22"/>
        </w:rPr>
        <w:t>w</w:t>
      </w:r>
      <w:r w:rsidRPr="00AF4411">
        <w:rPr>
          <w:rFonts w:asciiTheme="minorHAnsi" w:hAnsiTheme="minorHAnsi" w:cstheme="minorHAnsi"/>
          <w:bCs/>
          <w:color w:val="auto"/>
          <w:sz w:val="22"/>
          <w:szCs w:val="22"/>
        </w:rPr>
        <w:t>ith Integrity</w:t>
      </w:r>
    </w:p>
    <w:p w14:paraId="49628F26" w14:textId="77777777" w:rsidR="001762D9" w:rsidRPr="00AF4411"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AF4411">
        <w:rPr>
          <w:rFonts w:asciiTheme="minorHAnsi" w:hAnsiTheme="minorHAnsi" w:cstheme="minorHAnsi"/>
          <w:bCs/>
          <w:color w:val="auto"/>
          <w:sz w:val="22"/>
          <w:szCs w:val="22"/>
        </w:rPr>
        <w:t xml:space="preserve"> </w:t>
      </w:r>
      <w:r w:rsidR="00AF4411" w:rsidRPr="00AF4411">
        <w:rPr>
          <w:rFonts w:asciiTheme="minorHAnsi" w:hAnsiTheme="minorHAnsi" w:cstheme="minorHAnsi"/>
          <w:bCs/>
          <w:color w:val="auto"/>
          <w:sz w:val="22"/>
          <w:szCs w:val="22"/>
        </w:rPr>
        <w:t>IAB’</w:t>
      </w:r>
      <w:r w:rsidR="001762D9" w:rsidRPr="00AF4411">
        <w:rPr>
          <w:rFonts w:asciiTheme="minorHAnsi" w:hAnsiTheme="minorHAnsi" w:cstheme="minorHAnsi"/>
          <w:bCs/>
          <w:color w:val="auto"/>
          <w:sz w:val="22"/>
          <w:szCs w:val="22"/>
        </w:rPr>
        <w:t>s promote strong ethical values and disciplined compliance by establishing</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 xml:space="preserve">appropriate mechanisms for active oversight. </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They use these mechanisms, such as</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independent audits, to ensure accountability and sufficient controls; to deepen their</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understanding of the organization; and to reduce the risk of waste, fraud, and abuse.</w:t>
      </w:r>
    </w:p>
    <w:p w14:paraId="651A7BA5" w14:textId="77777777" w:rsidR="00583E64" w:rsidRPr="007B0F81" w:rsidRDefault="00583E64" w:rsidP="00583E64">
      <w:pPr>
        <w:pStyle w:val="Default"/>
        <w:ind w:left="540"/>
        <w:rPr>
          <w:rFonts w:asciiTheme="minorHAnsi" w:hAnsiTheme="minorHAnsi" w:cstheme="minorHAnsi"/>
          <w:bCs/>
          <w:color w:val="FF0000"/>
          <w:sz w:val="22"/>
          <w:szCs w:val="22"/>
        </w:rPr>
      </w:pPr>
    </w:p>
    <w:p w14:paraId="440656C9" w14:textId="77777777" w:rsidR="001762D9" w:rsidRPr="00AF4411" w:rsidRDefault="00583E64" w:rsidP="00583E64">
      <w:pPr>
        <w:pStyle w:val="Default"/>
        <w:ind w:left="540"/>
        <w:rPr>
          <w:rFonts w:asciiTheme="minorHAnsi" w:hAnsiTheme="minorHAnsi" w:cstheme="minorHAnsi"/>
          <w:bCs/>
          <w:color w:val="auto"/>
          <w:sz w:val="22"/>
          <w:szCs w:val="22"/>
        </w:rPr>
      </w:pPr>
      <w:r w:rsidRPr="00AF4411">
        <w:rPr>
          <w:rFonts w:asciiTheme="minorHAnsi" w:hAnsiTheme="minorHAnsi" w:cstheme="minorHAnsi"/>
          <w:bCs/>
          <w:color w:val="auto"/>
          <w:sz w:val="22"/>
          <w:szCs w:val="22"/>
        </w:rPr>
        <w:t>Sustaining Resources</w:t>
      </w:r>
    </w:p>
    <w:p w14:paraId="423C41CC" w14:textId="77777777" w:rsidR="00583E64" w:rsidRDefault="00DE55B6" w:rsidP="00463AE0">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AF4411">
        <w:rPr>
          <w:rFonts w:asciiTheme="minorHAnsi" w:hAnsiTheme="minorHAnsi" w:cstheme="minorHAnsi"/>
          <w:bCs/>
          <w:color w:val="auto"/>
          <w:sz w:val="22"/>
          <w:szCs w:val="22"/>
        </w:rPr>
        <w:t xml:space="preserve"> </w:t>
      </w:r>
      <w:r w:rsidR="00AF4411" w:rsidRPr="00AF4411">
        <w:rPr>
          <w:rFonts w:asciiTheme="minorHAnsi" w:hAnsiTheme="minorHAnsi" w:cstheme="minorHAnsi"/>
          <w:bCs/>
          <w:color w:val="auto"/>
          <w:sz w:val="22"/>
          <w:szCs w:val="22"/>
        </w:rPr>
        <w:t>IAB’</w:t>
      </w:r>
      <w:r w:rsidR="001762D9" w:rsidRPr="00AF4411">
        <w:rPr>
          <w:rFonts w:asciiTheme="minorHAnsi" w:hAnsiTheme="minorHAnsi" w:cstheme="minorHAnsi"/>
          <w:bCs/>
          <w:color w:val="auto"/>
          <w:sz w:val="22"/>
          <w:szCs w:val="22"/>
        </w:rPr>
        <w:t>s link bold vision and ambitious plans to financial support, expertise, and</w:t>
      </w:r>
      <w:r w:rsidR="00AF4411" w:rsidRPr="00AF4411">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 xml:space="preserve">networks of influence. </w:t>
      </w:r>
      <w:r w:rsidR="00AF4411" w:rsidRPr="00AF4411">
        <w:rPr>
          <w:rFonts w:asciiTheme="minorHAnsi" w:hAnsiTheme="minorHAnsi" w:cstheme="minorHAnsi"/>
          <w:bCs/>
          <w:color w:val="auto"/>
          <w:sz w:val="22"/>
          <w:szCs w:val="22"/>
        </w:rPr>
        <w:t xml:space="preserve"> </w:t>
      </w:r>
      <w:r w:rsidR="005A2606">
        <w:rPr>
          <w:rFonts w:asciiTheme="minorHAnsi" w:hAnsiTheme="minorHAnsi" w:cstheme="minorHAnsi"/>
          <w:bCs/>
          <w:color w:val="auto"/>
          <w:sz w:val="22"/>
          <w:szCs w:val="22"/>
        </w:rPr>
        <w:t>When l</w:t>
      </w:r>
      <w:r w:rsidR="001762D9" w:rsidRPr="00AF4411">
        <w:rPr>
          <w:rFonts w:asciiTheme="minorHAnsi" w:hAnsiTheme="minorHAnsi" w:cstheme="minorHAnsi"/>
          <w:bCs/>
          <w:color w:val="auto"/>
          <w:sz w:val="22"/>
          <w:szCs w:val="22"/>
        </w:rPr>
        <w:t xml:space="preserve">inking budgeting to strategic planning, they approve activities that </w:t>
      </w:r>
      <w:r w:rsidR="001762D9" w:rsidRPr="00AF4411">
        <w:rPr>
          <w:rFonts w:asciiTheme="minorHAnsi" w:hAnsiTheme="minorHAnsi" w:cstheme="minorHAnsi"/>
          <w:bCs/>
          <w:color w:val="auto"/>
          <w:sz w:val="22"/>
          <w:szCs w:val="22"/>
        </w:rPr>
        <w:lastRenderedPageBreak/>
        <w:t>can</w:t>
      </w:r>
      <w:r w:rsidR="005A2606">
        <w:rPr>
          <w:rFonts w:asciiTheme="minorHAnsi" w:hAnsiTheme="minorHAnsi" w:cstheme="minorHAnsi"/>
          <w:bCs/>
          <w:color w:val="auto"/>
          <w:sz w:val="22"/>
          <w:szCs w:val="22"/>
        </w:rPr>
        <w:t xml:space="preserve"> </w:t>
      </w:r>
      <w:r w:rsidR="001762D9" w:rsidRPr="00AF4411">
        <w:rPr>
          <w:rFonts w:asciiTheme="minorHAnsi" w:hAnsiTheme="minorHAnsi" w:cstheme="minorHAnsi"/>
          <w:bCs/>
          <w:color w:val="auto"/>
          <w:sz w:val="22"/>
          <w:szCs w:val="22"/>
        </w:rPr>
        <w:t>be realistically financed with existing or attainable resources, while ensuring that the</w:t>
      </w:r>
      <w:r w:rsidR="00AF4411" w:rsidRPr="00AF4411">
        <w:rPr>
          <w:rFonts w:asciiTheme="minorHAnsi" w:hAnsiTheme="minorHAnsi" w:cstheme="minorHAnsi"/>
          <w:bCs/>
          <w:color w:val="auto"/>
          <w:sz w:val="22"/>
          <w:szCs w:val="22"/>
        </w:rPr>
        <w:t xml:space="preserve"> IAB and the academic program have the </w:t>
      </w:r>
      <w:r w:rsidR="001762D9" w:rsidRPr="00AF4411">
        <w:rPr>
          <w:rFonts w:asciiTheme="minorHAnsi" w:hAnsiTheme="minorHAnsi" w:cstheme="minorHAnsi"/>
          <w:bCs/>
          <w:color w:val="auto"/>
          <w:sz w:val="22"/>
          <w:szCs w:val="22"/>
        </w:rPr>
        <w:t xml:space="preserve">infrastructure and internal capacity </w:t>
      </w:r>
      <w:r w:rsidR="00AF4411" w:rsidRPr="00AF4411">
        <w:rPr>
          <w:rFonts w:asciiTheme="minorHAnsi" w:hAnsiTheme="minorHAnsi" w:cstheme="minorHAnsi"/>
          <w:bCs/>
          <w:color w:val="auto"/>
          <w:sz w:val="22"/>
          <w:szCs w:val="22"/>
        </w:rPr>
        <w:t>required</w:t>
      </w:r>
      <w:r w:rsidR="00463AE0">
        <w:rPr>
          <w:rFonts w:asciiTheme="minorHAnsi" w:hAnsiTheme="minorHAnsi" w:cstheme="minorHAnsi"/>
          <w:bCs/>
          <w:color w:val="auto"/>
          <w:sz w:val="22"/>
          <w:szCs w:val="22"/>
        </w:rPr>
        <w:t xml:space="preserve"> for </w:t>
      </w:r>
      <w:r w:rsidR="00731DD9">
        <w:rPr>
          <w:rFonts w:asciiTheme="minorHAnsi" w:hAnsiTheme="minorHAnsi" w:cstheme="minorHAnsi"/>
          <w:bCs/>
          <w:color w:val="auto"/>
          <w:sz w:val="22"/>
          <w:szCs w:val="22"/>
        </w:rPr>
        <w:t xml:space="preserve">the </w:t>
      </w:r>
      <w:r w:rsidR="00463AE0">
        <w:rPr>
          <w:rFonts w:asciiTheme="minorHAnsi" w:hAnsiTheme="minorHAnsi" w:cstheme="minorHAnsi"/>
          <w:bCs/>
          <w:color w:val="auto"/>
          <w:sz w:val="22"/>
          <w:szCs w:val="22"/>
        </w:rPr>
        <w:t xml:space="preserve">approved activities. </w:t>
      </w:r>
    </w:p>
    <w:p w14:paraId="1CB514B7" w14:textId="77777777" w:rsidR="00DE55B6" w:rsidRPr="007B0F81" w:rsidRDefault="00DE55B6" w:rsidP="00463AE0">
      <w:pPr>
        <w:pStyle w:val="Default"/>
        <w:ind w:left="720"/>
        <w:rPr>
          <w:rFonts w:asciiTheme="minorHAnsi" w:hAnsiTheme="minorHAnsi" w:cstheme="minorHAnsi"/>
          <w:bCs/>
          <w:color w:val="FF0000"/>
          <w:sz w:val="22"/>
          <w:szCs w:val="22"/>
        </w:rPr>
      </w:pPr>
    </w:p>
    <w:p w14:paraId="69E86FA5" w14:textId="77777777" w:rsidR="001762D9" w:rsidRPr="003D03DC" w:rsidRDefault="00583E64" w:rsidP="00583E64">
      <w:pPr>
        <w:pStyle w:val="Default"/>
        <w:ind w:left="540"/>
        <w:rPr>
          <w:rFonts w:asciiTheme="minorHAnsi" w:hAnsiTheme="minorHAnsi" w:cstheme="minorHAnsi"/>
          <w:bCs/>
          <w:color w:val="auto"/>
          <w:sz w:val="22"/>
          <w:szCs w:val="22"/>
        </w:rPr>
      </w:pPr>
      <w:r w:rsidRPr="003D03DC">
        <w:rPr>
          <w:rFonts w:asciiTheme="minorHAnsi" w:hAnsiTheme="minorHAnsi" w:cstheme="minorHAnsi"/>
          <w:bCs/>
          <w:color w:val="auto"/>
          <w:sz w:val="22"/>
          <w:szCs w:val="22"/>
        </w:rPr>
        <w:t>Results Oriented</w:t>
      </w:r>
    </w:p>
    <w:p w14:paraId="150FEB81" w14:textId="77777777" w:rsidR="001762D9" w:rsidRPr="003D03DC"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3D03DC">
        <w:rPr>
          <w:rFonts w:asciiTheme="minorHAnsi" w:hAnsiTheme="minorHAnsi" w:cstheme="minorHAnsi"/>
          <w:bCs/>
          <w:color w:val="auto"/>
          <w:sz w:val="22"/>
          <w:szCs w:val="22"/>
        </w:rPr>
        <w:t xml:space="preserve"> </w:t>
      </w:r>
      <w:r w:rsidR="00AF4411" w:rsidRPr="003D03DC">
        <w:rPr>
          <w:rFonts w:asciiTheme="minorHAnsi" w:hAnsiTheme="minorHAnsi" w:cstheme="minorHAnsi"/>
          <w:bCs/>
          <w:color w:val="auto"/>
          <w:sz w:val="22"/>
          <w:szCs w:val="22"/>
        </w:rPr>
        <w:t>IAB’</w:t>
      </w:r>
      <w:r w:rsidR="001762D9" w:rsidRPr="003D03DC">
        <w:rPr>
          <w:rFonts w:asciiTheme="minorHAnsi" w:hAnsiTheme="minorHAnsi" w:cstheme="minorHAnsi"/>
          <w:bCs/>
          <w:color w:val="auto"/>
          <w:sz w:val="22"/>
          <w:szCs w:val="22"/>
        </w:rPr>
        <w:t>s are results</w:t>
      </w:r>
      <w:r w:rsidR="00D97FE4">
        <w:rPr>
          <w:rFonts w:asciiTheme="minorHAnsi" w:hAnsiTheme="minorHAnsi" w:cstheme="minorHAnsi"/>
          <w:bCs/>
          <w:color w:val="auto"/>
          <w:sz w:val="22"/>
          <w:szCs w:val="22"/>
        </w:rPr>
        <w:t xml:space="preserve"> </w:t>
      </w:r>
      <w:r w:rsidR="001762D9" w:rsidRPr="003D03DC">
        <w:rPr>
          <w:rFonts w:asciiTheme="minorHAnsi" w:hAnsiTheme="minorHAnsi" w:cstheme="minorHAnsi"/>
          <w:bCs/>
          <w:color w:val="auto"/>
          <w:sz w:val="22"/>
          <w:szCs w:val="22"/>
        </w:rPr>
        <w:t>oriented</w:t>
      </w:r>
      <w:r w:rsidR="005A2606">
        <w:rPr>
          <w:rFonts w:asciiTheme="minorHAnsi" w:hAnsiTheme="minorHAnsi" w:cstheme="minorHAnsi"/>
          <w:bCs/>
          <w:color w:val="auto"/>
          <w:sz w:val="22"/>
          <w:szCs w:val="22"/>
        </w:rPr>
        <w:t xml:space="preserve"> a</w:t>
      </w:r>
      <w:r w:rsidR="00D97FE4">
        <w:rPr>
          <w:rFonts w:asciiTheme="minorHAnsi" w:hAnsiTheme="minorHAnsi" w:cstheme="minorHAnsi"/>
          <w:bCs/>
          <w:color w:val="auto"/>
          <w:sz w:val="22"/>
          <w:szCs w:val="22"/>
        </w:rPr>
        <w:t>n</w:t>
      </w:r>
      <w:r w:rsidR="005A2606">
        <w:rPr>
          <w:rFonts w:asciiTheme="minorHAnsi" w:hAnsiTheme="minorHAnsi" w:cstheme="minorHAnsi"/>
          <w:bCs/>
          <w:color w:val="auto"/>
          <w:sz w:val="22"/>
          <w:szCs w:val="22"/>
        </w:rPr>
        <w:t xml:space="preserve">d </w:t>
      </w:r>
      <w:r w:rsidR="001762D9" w:rsidRPr="003D03DC">
        <w:rPr>
          <w:rFonts w:asciiTheme="minorHAnsi" w:hAnsiTheme="minorHAnsi" w:cstheme="minorHAnsi"/>
          <w:bCs/>
          <w:color w:val="auto"/>
          <w:sz w:val="22"/>
          <w:szCs w:val="22"/>
        </w:rPr>
        <w:t>measure the</w:t>
      </w:r>
      <w:r w:rsidR="005A2606">
        <w:rPr>
          <w:rFonts w:asciiTheme="minorHAnsi" w:hAnsiTheme="minorHAnsi" w:cstheme="minorHAnsi"/>
          <w:bCs/>
          <w:color w:val="auto"/>
          <w:sz w:val="22"/>
          <w:szCs w:val="22"/>
        </w:rPr>
        <w:t xml:space="preserve">ir </w:t>
      </w:r>
      <w:r w:rsidR="001762D9" w:rsidRPr="003D03DC">
        <w:rPr>
          <w:rFonts w:asciiTheme="minorHAnsi" w:hAnsiTheme="minorHAnsi" w:cstheme="minorHAnsi"/>
          <w:bCs/>
          <w:color w:val="auto"/>
          <w:sz w:val="22"/>
          <w:szCs w:val="22"/>
        </w:rPr>
        <w:t>progress toward</w:t>
      </w:r>
      <w:r w:rsidR="00AF4411" w:rsidRPr="003D03DC">
        <w:rPr>
          <w:rFonts w:asciiTheme="minorHAnsi" w:hAnsiTheme="minorHAnsi" w:cstheme="minorHAnsi"/>
          <w:bCs/>
          <w:color w:val="auto"/>
          <w:sz w:val="22"/>
          <w:szCs w:val="22"/>
        </w:rPr>
        <w:t xml:space="preserve"> the IAB mission and</w:t>
      </w:r>
      <w:r w:rsidR="005A2606">
        <w:rPr>
          <w:rFonts w:asciiTheme="minorHAnsi" w:hAnsiTheme="minorHAnsi" w:cstheme="minorHAnsi"/>
          <w:bCs/>
          <w:color w:val="auto"/>
          <w:sz w:val="22"/>
          <w:szCs w:val="22"/>
        </w:rPr>
        <w:t xml:space="preserve"> Plan of Work</w:t>
      </w:r>
      <w:r w:rsidR="00463AE0">
        <w:rPr>
          <w:rFonts w:asciiTheme="minorHAnsi" w:hAnsiTheme="minorHAnsi" w:cstheme="minorHAnsi"/>
          <w:bCs/>
          <w:color w:val="auto"/>
          <w:sz w:val="22"/>
          <w:szCs w:val="22"/>
        </w:rPr>
        <w:t xml:space="preserve">.  </w:t>
      </w:r>
      <w:r w:rsidR="001762D9" w:rsidRPr="003D03DC">
        <w:rPr>
          <w:rFonts w:asciiTheme="minorHAnsi" w:hAnsiTheme="minorHAnsi" w:cstheme="minorHAnsi"/>
          <w:bCs/>
          <w:color w:val="auto"/>
          <w:sz w:val="22"/>
          <w:szCs w:val="22"/>
        </w:rPr>
        <w:t>They gauge efficiency,</w:t>
      </w:r>
      <w:r w:rsidR="00AF4411" w:rsidRPr="003D03DC">
        <w:rPr>
          <w:rFonts w:asciiTheme="minorHAnsi" w:hAnsiTheme="minorHAnsi" w:cstheme="minorHAnsi"/>
          <w:bCs/>
          <w:color w:val="auto"/>
          <w:sz w:val="22"/>
          <w:szCs w:val="22"/>
        </w:rPr>
        <w:t xml:space="preserve"> </w:t>
      </w:r>
      <w:r w:rsidR="001762D9" w:rsidRPr="003D03DC">
        <w:rPr>
          <w:rFonts w:asciiTheme="minorHAnsi" w:hAnsiTheme="minorHAnsi" w:cstheme="minorHAnsi"/>
          <w:bCs/>
          <w:color w:val="auto"/>
          <w:sz w:val="22"/>
          <w:szCs w:val="22"/>
        </w:rPr>
        <w:t xml:space="preserve">effectiveness, and impact, while simultaneously assessing the quality of </w:t>
      </w:r>
      <w:r w:rsidR="00731DD9">
        <w:rPr>
          <w:rFonts w:asciiTheme="minorHAnsi" w:hAnsiTheme="minorHAnsi" w:cstheme="minorHAnsi"/>
          <w:bCs/>
          <w:color w:val="auto"/>
          <w:sz w:val="22"/>
          <w:szCs w:val="22"/>
        </w:rPr>
        <w:t xml:space="preserve">their </w:t>
      </w:r>
      <w:r w:rsidR="001762D9" w:rsidRPr="003D03DC">
        <w:rPr>
          <w:rFonts w:asciiTheme="minorHAnsi" w:hAnsiTheme="minorHAnsi" w:cstheme="minorHAnsi"/>
          <w:bCs/>
          <w:color w:val="auto"/>
          <w:sz w:val="22"/>
          <w:szCs w:val="22"/>
        </w:rPr>
        <w:t>service</w:t>
      </w:r>
      <w:r w:rsidR="005A2606">
        <w:rPr>
          <w:rFonts w:asciiTheme="minorHAnsi" w:hAnsiTheme="minorHAnsi" w:cstheme="minorHAnsi"/>
          <w:bCs/>
          <w:color w:val="auto"/>
          <w:sz w:val="22"/>
          <w:szCs w:val="22"/>
        </w:rPr>
        <w:t>s</w:t>
      </w:r>
      <w:r w:rsidR="001762D9" w:rsidRPr="003D03DC">
        <w:rPr>
          <w:rFonts w:asciiTheme="minorHAnsi" w:hAnsiTheme="minorHAnsi" w:cstheme="minorHAnsi"/>
          <w:bCs/>
          <w:color w:val="auto"/>
          <w:sz w:val="22"/>
          <w:szCs w:val="22"/>
        </w:rPr>
        <w:t xml:space="preserve"> </w:t>
      </w:r>
      <w:r w:rsidR="005A2606">
        <w:rPr>
          <w:rFonts w:asciiTheme="minorHAnsi" w:hAnsiTheme="minorHAnsi" w:cstheme="minorHAnsi"/>
          <w:bCs/>
          <w:color w:val="auto"/>
          <w:sz w:val="22"/>
          <w:szCs w:val="22"/>
        </w:rPr>
        <w:t>and</w:t>
      </w:r>
      <w:r w:rsidR="003D03DC" w:rsidRPr="003D03DC">
        <w:rPr>
          <w:rFonts w:asciiTheme="minorHAnsi" w:hAnsiTheme="minorHAnsi" w:cstheme="minorHAnsi"/>
          <w:bCs/>
          <w:color w:val="auto"/>
          <w:sz w:val="22"/>
          <w:szCs w:val="22"/>
        </w:rPr>
        <w:t xml:space="preserve"> </w:t>
      </w:r>
      <w:r w:rsidR="001762D9" w:rsidRPr="003D03DC">
        <w:rPr>
          <w:rFonts w:asciiTheme="minorHAnsi" w:hAnsiTheme="minorHAnsi" w:cstheme="minorHAnsi"/>
          <w:bCs/>
          <w:color w:val="auto"/>
          <w:sz w:val="22"/>
          <w:szCs w:val="22"/>
        </w:rPr>
        <w:t>deliver</w:t>
      </w:r>
      <w:r w:rsidR="003D03DC" w:rsidRPr="003D03DC">
        <w:rPr>
          <w:rFonts w:asciiTheme="minorHAnsi" w:hAnsiTheme="minorHAnsi" w:cstheme="minorHAnsi"/>
          <w:bCs/>
          <w:color w:val="auto"/>
          <w:sz w:val="22"/>
          <w:szCs w:val="22"/>
        </w:rPr>
        <w:t>ables.</w:t>
      </w:r>
    </w:p>
    <w:p w14:paraId="1ECA702F" w14:textId="77777777" w:rsidR="00583E64" w:rsidRPr="007B0F81" w:rsidRDefault="00583E64" w:rsidP="00583E64">
      <w:pPr>
        <w:pStyle w:val="Default"/>
        <w:ind w:left="540"/>
        <w:rPr>
          <w:rFonts w:asciiTheme="minorHAnsi" w:hAnsiTheme="minorHAnsi" w:cstheme="minorHAnsi"/>
          <w:bCs/>
          <w:color w:val="FF0000"/>
          <w:sz w:val="22"/>
          <w:szCs w:val="22"/>
        </w:rPr>
      </w:pPr>
    </w:p>
    <w:p w14:paraId="573E7704" w14:textId="77777777" w:rsidR="001762D9" w:rsidRPr="003D03DC" w:rsidRDefault="003D03DC" w:rsidP="00583E64">
      <w:pPr>
        <w:pStyle w:val="Default"/>
        <w:ind w:left="540"/>
        <w:rPr>
          <w:rFonts w:asciiTheme="minorHAnsi" w:hAnsiTheme="minorHAnsi" w:cstheme="minorHAnsi"/>
          <w:bCs/>
          <w:color w:val="auto"/>
          <w:sz w:val="22"/>
          <w:szCs w:val="22"/>
        </w:rPr>
      </w:pPr>
      <w:r w:rsidRPr="003D03DC">
        <w:rPr>
          <w:rFonts w:asciiTheme="minorHAnsi" w:hAnsiTheme="minorHAnsi" w:cstheme="minorHAnsi"/>
          <w:bCs/>
          <w:color w:val="auto"/>
          <w:sz w:val="22"/>
          <w:szCs w:val="22"/>
        </w:rPr>
        <w:t>Flexibility</w:t>
      </w:r>
    </w:p>
    <w:p w14:paraId="1268BA49" w14:textId="77777777" w:rsidR="001762D9" w:rsidRPr="003D03DC"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3D03DC">
        <w:rPr>
          <w:rFonts w:asciiTheme="minorHAnsi" w:hAnsiTheme="minorHAnsi" w:cstheme="minorHAnsi"/>
          <w:bCs/>
          <w:color w:val="auto"/>
          <w:sz w:val="22"/>
          <w:szCs w:val="22"/>
        </w:rPr>
        <w:t xml:space="preserve"> </w:t>
      </w:r>
      <w:r w:rsidR="003D03DC" w:rsidRPr="003D03DC">
        <w:rPr>
          <w:rFonts w:asciiTheme="minorHAnsi" w:hAnsiTheme="minorHAnsi" w:cstheme="minorHAnsi"/>
          <w:bCs/>
          <w:color w:val="auto"/>
          <w:sz w:val="22"/>
          <w:szCs w:val="22"/>
        </w:rPr>
        <w:t xml:space="preserve">IAB’s </w:t>
      </w:r>
      <w:r w:rsidR="001762D9" w:rsidRPr="003D03DC">
        <w:rPr>
          <w:rFonts w:asciiTheme="minorHAnsi" w:hAnsiTheme="minorHAnsi" w:cstheme="minorHAnsi"/>
          <w:bCs/>
          <w:color w:val="auto"/>
          <w:sz w:val="22"/>
          <w:szCs w:val="22"/>
        </w:rPr>
        <w:t xml:space="preserve">structure themselves to support </w:t>
      </w:r>
      <w:r w:rsidR="003D03DC" w:rsidRPr="003D03DC">
        <w:rPr>
          <w:rFonts w:asciiTheme="minorHAnsi" w:hAnsiTheme="minorHAnsi" w:cstheme="minorHAnsi"/>
          <w:bCs/>
          <w:color w:val="auto"/>
          <w:sz w:val="22"/>
          <w:szCs w:val="22"/>
        </w:rPr>
        <w:t>their p</w:t>
      </w:r>
      <w:r w:rsidR="001762D9" w:rsidRPr="003D03DC">
        <w:rPr>
          <w:rFonts w:asciiTheme="minorHAnsi" w:hAnsiTheme="minorHAnsi" w:cstheme="minorHAnsi"/>
          <w:bCs/>
          <w:color w:val="auto"/>
          <w:sz w:val="22"/>
          <w:szCs w:val="22"/>
        </w:rPr>
        <w:t>riorities</w:t>
      </w:r>
      <w:r w:rsidR="003D03DC" w:rsidRPr="003D03DC">
        <w:rPr>
          <w:rFonts w:asciiTheme="minorHAnsi" w:hAnsiTheme="minorHAnsi" w:cstheme="minorHAnsi"/>
          <w:bCs/>
          <w:color w:val="auto"/>
          <w:sz w:val="22"/>
          <w:szCs w:val="22"/>
        </w:rPr>
        <w:t>, thus making gover</w:t>
      </w:r>
      <w:r w:rsidR="001762D9" w:rsidRPr="003D03DC">
        <w:rPr>
          <w:rFonts w:asciiTheme="minorHAnsi" w:hAnsiTheme="minorHAnsi" w:cstheme="minorHAnsi"/>
          <w:bCs/>
          <w:color w:val="auto"/>
          <w:sz w:val="22"/>
          <w:szCs w:val="22"/>
        </w:rPr>
        <w:t>nance intentional, not incidental</w:t>
      </w:r>
      <w:r w:rsidR="005A2606">
        <w:rPr>
          <w:rFonts w:asciiTheme="minorHAnsi" w:hAnsiTheme="minorHAnsi" w:cstheme="minorHAnsi"/>
          <w:bCs/>
          <w:color w:val="auto"/>
          <w:sz w:val="22"/>
          <w:szCs w:val="22"/>
        </w:rPr>
        <w:t xml:space="preserve"> or accidental</w:t>
      </w:r>
      <w:r w:rsidR="003D03DC" w:rsidRPr="003D03DC">
        <w:rPr>
          <w:rFonts w:asciiTheme="minorHAnsi" w:hAnsiTheme="minorHAnsi" w:cstheme="minorHAnsi"/>
          <w:bCs/>
          <w:color w:val="auto"/>
          <w:sz w:val="22"/>
          <w:szCs w:val="22"/>
        </w:rPr>
        <w:t xml:space="preserve">.  They can thoughtfully adapt their </w:t>
      </w:r>
      <w:r w:rsidR="00731DD9">
        <w:rPr>
          <w:rFonts w:asciiTheme="minorHAnsi" w:hAnsiTheme="minorHAnsi" w:cstheme="minorHAnsi"/>
          <w:bCs/>
          <w:color w:val="auto"/>
          <w:sz w:val="22"/>
          <w:szCs w:val="22"/>
        </w:rPr>
        <w:t xml:space="preserve">organization and associated </w:t>
      </w:r>
      <w:r w:rsidR="003D03DC" w:rsidRPr="003D03DC">
        <w:rPr>
          <w:rFonts w:asciiTheme="minorHAnsi" w:hAnsiTheme="minorHAnsi" w:cstheme="minorHAnsi"/>
          <w:bCs/>
          <w:color w:val="auto"/>
          <w:sz w:val="22"/>
          <w:szCs w:val="22"/>
        </w:rPr>
        <w:t xml:space="preserve">activities to accommodate </w:t>
      </w:r>
      <w:r w:rsidR="001762D9" w:rsidRPr="003D03DC">
        <w:rPr>
          <w:rFonts w:asciiTheme="minorHAnsi" w:hAnsiTheme="minorHAnsi" w:cstheme="minorHAnsi"/>
          <w:bCs/>
          <w:color w:val="auto"/>
          <w:sz w:val="22"/>
          <w:szCs w:val="22"/>
        </w:rPr>
        <w:t>changing</w:t>
      </w:r>
      <w:r w:rsidR="003D03DC" w:rsidRPr="003D03DC">
        <w:rPr>
          <w:rFonts w:asciiTheme="minorHAnsi" w:hAnsiTheme="minorHAnsi" w:cstheme="minorHAnsi"/>
          <w:bCs/>
          <w:color w:val="auto"/>
          <w:sz w:val="22"/>
          <w:szCs w:val="22"/>
        </w:rPr>
        <w:t xml:space="preserve"> </w:t>
      </w:r>
      <w:r w:rsidR="001762D9" w:rsidRPr="003D03DC">
        <w:rPr>
          <w:rFonts w:asciiTheme="minorHAnsi" w:hAnsiTheme="minorHAnsi" w:cstheme="minorHAnsi"/>
          <w:bCs/>
          <w:color w:val="auto"/>
          <w:sz w:val="22"/>
          <w:szCs w:val="22"/>
        </w:rPr>
        <w:t>circumstances.</w:t>
      </w:r>
    </w:p>
    <w:p w14:paraId="56BF303A" w14:textId="77777777" w:rsidR="00583E64" w:rsidRPr="003D03DC" w:rsidRDefault="00583E64" w:rsidP="00583E64">
      <w:pPr>
        <w:pStyle w:val="Default"/>
        <w:ind w:left="540"/>
        <w:rPr>
          <w:rFonts w:asciiTheme="minorHAnsi" w:hAnsiTheme="minorHAnsi" w:cstheme="minorHAnsi"/>
          <w:bCs/>
          <w:color w:val="auto"/>
          <w:sz w:val="22"/>
          <w:szCs w:val="22"/>
        </w:rPr>
      </w:pPr>
    </w:p>
    <w:p w14:paraId="7FA9F343" w14:textId="77777777" w:rsidR="001762D9" w:rsidRPr="003D03DC" w:rsidRDefault="00583E64" w:rsidP="00583E64">
      <w:pPr>
        <w:pStyle w:val="Default"/>
        <w:ind w:left="540"/>
        <w:rPr>
          <w:rFonts w:asciiTheme="minorHAnsi" w:hAnsiTheme="minorHAnsi" w:cstheme="minorHAnsi"/>
          <w:bCs/>
          <w:color w:val="auto"/>
          <w:sz w:val="22"/>
          <w:szCs w:val="22"/>
        </w:rPr>
      </w:pPr>
      <w:r w:rsidRPr="003D03DC">
        <w:rPr>
          <w:rFonts w:asciiTheme="minorHAnsi" w:hAnsiTheme="minorHAnsi" w:cstheme="minorHAnsi"/>
          <w:bCs/>
          <w:color w:val="auto"/>
          <w:sz w:val="22"/>
          <w:szCs w:val="22"/>
        </w:rPr>
        <w:t>Continuous Learning</w:t>
      </w:r>
    </w:p>
    <w:p w14:paraId="35E65B82" w14:textId="77777777" w:rsidR="001762D9" w:rsidRPr="003D03DC"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3D03DC">
        <w:rPr>
          <w:rFonts w:asciiTheme="minorHAnsi" w:hAnsiTheme="minorHAnsi" w:cstheme="minorHAnsi"/>
          <w:bCs/>
          <w:color w:val="auto"/>
          <w:sz w:val="22"/>
          <w:szCs w:val="22"/>
        </w:rPr>
        <w:t xml:space="preserve"> </w:t>
      </w:r>
      <w:r w:rsidR="003D03DC" w:rsidRPr="003D03DC">
        <w:rPr>
          <w:rFonts w:asciiTheme="minorHAnsi" w:hAnsiTheme="minorHAnsi" w:cstheme="minorHAnsi"/>
          <w:bCs/>
          <w:color w:val="auto"/>
          <w:sz w:val="22"/>
          <w:szCs w:val="22"/>
        </w:rPr>
        <w:t>IAB</w:t>
      </w:r>
      <w:r w:rsidR="00DC45FD">
        <w:rPr>
          <w:rFonts w:asciiTheme="minorHAnsi" w:hAnsiTheme="minorHAnsi" w:cstheme="minorHAnsi"/>
          <w:bCs/>
          <w:color w:val="auto"/>
          <w:sz w:val="22"/>
          <w:szCs w:val="22"/>
        </w:rPr>
        <w:t>’</w:t>
      </w:r>
      <w:r w:rsidR="001762D9" w:rsidRPr="003D03DC">
        <w:rPr>
          <w:rFonts w:asciiTheme="minorHAnsi" w:hAnsiTheme="minorHAnsi" w:cstheme="minorHAnsi"/>
          <w:bCs/>
          <w:color w:val="auto"/>
          <w:sz w:val="22"/>
          <w:szCs w:val="22"/>
        </w:rPr>
        <w:t xml:space="preserve">s embrace the </w:t>
      </w:r>
      <w:r w:rsidR="00463AE0">
        <w:rPr>
          <w:rFonts w:asciiTheme="minorHAnsi" w:hAnsiTheme="minorHAnsi" w:cstheme="minorHAnsi"/>
          <w:bCs/>
          <w:color w:val="auto"/>
          <w:sz w:val="22"/>
          <w:szCs w:val="22"/>
        </w:rPr>
        <w:t>principles o</w:t>
      </w:r>
      <w:r w:rsidR="001762D9" w:rsidRPr="003D03DC">
        <w:rPr>
          <w:rFonts w:asciiTheme="minorHAnsi" w:hAnsiTheme="minorHAnsi" w:cstheme="minorHAnsi"/>
          <w:bCs/>
          <w:color w:val="auto"/>
          <w:sz w:val="22"/>
          <w:szCs w:val="22"/>
        </w:rPr>
        <w:t xml:space="preserve">f continuous learning </w:t>
      </w:r>
      <w:r w:rsidR="003D03DC" w:rsidRPr="003D03DC">
        <w:rPr>
          <w:rFonts w:asciiTheme="minorHAnsi" w:hAnsiTheme="minorHAnsi" w:cstheme="minorHAnsi"/>
          <w:bCs/>
          <w:color w:val="auto"/>
          <w:sz w:val="22"/>
          <w:szCs w:val="22"/>
        </w:rPr>
        <w:t xml:space="preserve">by </w:t>
      </w:r>
      <w:r w:rsidR="001762D9" w:rsidRPr="003D03DC">
        <w:rPr>
          <w:rFonts w:asciiTheme="minorHAnsi" w:hAnsiTheme="minorHAnsi" w:cstheme="minorHAnsi"/>
          <w:bCs/>
          <w:color w:val="auto"/>
          <w:sz w:val="22"/>
          <w:szCs w:val="22"/>
        </w:rPr>
        <w:t>evaluating their</w:t>
      </w:r>
      <w:r w:rsidR="003D03DC" w:rsidRPr="003D03DC">
        <w:rPr>
          <w:rFonts w:asciiTheme="minorHAnsi" w:hAnsiTheme="minorHAnsi" w:cstheme="minorHAnsi"/>
          <w:bCs/>
          <w:color w:val="auto"/>
          <w:sz w:val="22"/>
          <w:szCs w:val="22"/>
        </w:rPr>
        <w:t xml:space="preserve"> </w:t>
      </w:r>
      <w:r w:rsidR="001762D9" w:rsidRPr="003D03DC">
        <w:rPr>
          <w:rFonts w:asciiTheme="minorHAnsi" w:hAnsiTheme="minorHAnsi" w:cstheme="minorHAnsi"/>
          <w:bCs/>
          <w:color w:val="auto"/>
          <w:sz w:val="22"/>
          <w:szCs w:val="22"/>
        </w:rPr>
        <w:t xml:space="preserve">own performance and assessing the value they add to the </w:t>
      </w:r>
      <w:r w:rsidR="003D03DC" w:rsidRPr="003D03DC">
        <w:rPr>
          <w:rFonts w:asciiTheme="minorHAnsi" w:hAnsiTheme="minorHAnsi" w:cstheme="minorHAnsi"/>
          <w:bCs/>
          <w:color w:val="auto"/>
          <w:sz w:val="22"/>
          <w:szCs w:val="22"/>
        </w:rPr>
        <w:t xml:space="preserve">academic program.  </w:t>
      </w:r>
      <w:r w:rsidR="001762D9" w:rsidRPr="003D03DC">
        <w:rPr>
          <w:rFonts w:asciiTheme="minorHAnsi" w:hAnsiTheme="minorHAnsi" w:cstheme="minorHAnsi"/>
          <w:bCs/>
          <w:color w:val="auto"/>
          <w:sz w:val="22"/>
          <w:szCs w:val="22"/>
        </w:rPr>
        <w:t>They embed learning</w:t>
      </w:r>
      <w:r w:rsidR="00173B8F">
        <w:rPr>
          <w:rFonts w:asciiTheme="minorHAnsi" w:hAnsiTheme="minorHAnsi" w:cstheme="minorHAnsi"/>
          <w:bCs/>
          <w:color w:val="auto"/>
          <w:sz w:val="22"/>
          <w:szCs w:val="22"/>
        </w:rPr>
        <w:t xml:space="preserve"> </w:t>
      </w:r>
      <w:r w:rsidR="001762D9" w:rsidRPr="003D03DC">
        <w:rPr>
          <w:rFonts w:asciiTheme="minorHAnsi" w:hAnsiTheme="minorHAnsi" w:cstheme="minorHAnsi"/>
          <w:bCs/>
          <w:color w:val="auto"/>
          <w:sz w:val="22"/>
          <w:szCs w:val="22"/>
        </w:rPr>
        <w:t>opportunities into routine governance</w:t>
      </w:r>
      <w:r w:rsidR="003D03DC" w:rsidRPr="003D03DC">
        <w:rPr>
          <w:rFonts w:asciiTheme="minorHAnsi" w:hAnsiTheme="minorHAnsi" w:cstheme="minorHAnsi"/>
          <w:bCs/>
          <w:color w:val="auto"/>
          <w:sz w:val="22"/>
          <w:szCs w:val="22"/>
        </w:rPr>
        <w:t xml:space="preserve">, as well as, all of their </w:t>
      </w:r>
      <w:r w:rsidR="005A2606">
        <w:rPr>
          <w:rFonts w:asciiTheme="minorHAnsi" w:hAnsiTheme="minorHAnsi" w:cstheme="minorHAnsi"/>
          <w:bCs/>
          <w:color w:val="auto"/>
          <w:sz w:val="22"/>
          <w:szCs w:val="22"/>
        </w:rPr>
        <w:t xml:space="preserve">programs </w:t>
      </w:r>
      <w:r w:rsidR="001762D9" w:rsidRPr="003D03DC">
        <w:rPr>
          <w:rFonts w:asciiTheme="minorHAnsi" w:hAnsiTheme="minorHAnsi" w:cstheme="minorHAnsi"/>
          <w:bCs/>
          <w:color w:val="auto"/>
          <w:sz w:val="22"/>
          <w:szCs w:val="22"/>
        </w:rPr>
        <w:t>and activities</w:t>
      </w:r>
      <w:r w:rsidR="003D03DC" w:rsidRPr="003D03DC">
        <w:rPr>
          <w:rFonts w:asciiTheme="minorHAnsi" w:hAnsiTheme="minorHAnsi" w:cstheme="minorHAnsi"/>
          <w:bCs/>
          <w:color w:val="auto"/>
          <w:sz w:val="22"/>
          <w:szCs w:val="22"/>
        </w:rPr>
        <w:t>.</w:t>
      </w:r>
    </w:p>
    <w:p w14:paraId="615161F7" w14:textId="77777777" w:rsidR="00583E64" w:rsidRPr="003D03DC" w:rsidRDefault="00583E64" w:rsidP="00583E64">
      <w:pPr>
        <w:pStyle w:val="Default"/>
        <w:ind w:left="540"/>
        <w:rPr>
          <w:rFonts w:asciiTheme="minorHAnsi" w:hAnsiTheme="minorHAnsi" w:cstheme="minorHAnsi"/>
          <w:bCs/>
          <w:color w:val="auto"/>
          <w:sz w:val="22"/>
          <w:szCs w:val="22"/>
        </w:rPr>
      </w:pPr>
    </w:p>
    <w:p w14:paraId="0A283579" w14:textId="77777777" w:rsidR="001762D9" w:rsidRPr="003D03DC" w:rsidRDefault="00583E64" w:rsidP="00583E64">
      <w:pPr>
        <w:pStyle w:val="Default"/>
        <w:ind w:left="540"/>
        <w:rPr>
          <w:rFonts w:asciiTheme="minorHAnsi" w:hAnsiTheme="minorHAnsi" w:cstheme="minorHAnsi"/>
          <w:bCs/>
          <w:color w:val="auto"/>
          <w:sz w:val="22"/>
          <w:szCs w:val="22"/>
        </w:rPr>
      </w:pPr>
      <w:r w:rsidRPr="003D03DC">
        <w:rPr>
          <w:rFonts w:asciiTheme="minorHAnsi" w:hAnsiTheme="minorHAnsi" w:cstheme="minorHAnsi"/>
          <w:bCs/>
          <w:color w:val="auto"/>
          <w:sz w:val="22"/>
          <w:szCs w:val="22"/>
        </w:rPr>
        <w:t>Revitalization</w:t>
      </w:r>
    </w:p>
    <w:p w14:paraId="43981648" w14:textId="77777777" w:rsidR="001762D9" w:rsidRPr="003D03DC" w:rsidRDefault="00DE55B6" w:rsidP="00583E64">
      <w:pPr>
        <w:pStyle w:val="Default"/>
        <w:ind w:left="720"/>
        <w:rPr>
          <w:rFonts w:asciiTheme="minorHAnsi" w:hAnsiTheme="minorHAnsi" w:cstheme="minorHAnsi"/>
          <w:bCs/>
          <w:color w:val="auto"/>
          <w:sz w:val="22"/>
          <w:szCs w:val="22"/>
        </w:rPr>
      </w:pPr>
      <w:r>
        <w:rPr>
          <w:rFonts w:asciiTheme="minorHAnsi" w:hAnsiTheme="minorHAnsi" w:cstheme="minorHAnsi"/>
          <w:bCs/>
          <w:color w:val="auto"/>
          <w:sz w:val="22"/>
          <w:szCs w:val="22"/>
        </w:rPr>
        <w:t>High-Impact</w:t>
      </w:r>
      <w:r w:rsidR="001762D9" w:rsidRPr="003D03DC">
        <w:rPr>
          <w:rFonts w:asciiTheme="minorHAnsi" w:hAnsiTheme="minorHAnsi" w:cstheme="minorHAnsi"/>
          <w:bCs/>
          <w:color w:val="auto"/>
          <w:sz w:val="22"/>
          <w:szCs w:val="22"/>
        </w:rPr>
        <w:t xml:space="preserve"> </w:t>
      </w:r>
      <w:r w:rsidR="003D03DC" w:rsidRPr="003D03DC">
        <w:rPr>
          <w:rFonts w:asciiTheme="minorHAnsi" w:hAnsiTheme="minorHAnsi" w:cstheme="minorHAnsi"/>
          <w:bCs/>
          <w:color w:val="auto"/>
          <w:sz w:val="22"/>
          <w:szCs w:val="22"/>
        </w:rPr>
        <w:t xml:space="preserve">IAB’s </w:t>
      </w:r>
      <w:r w:rsidR="001762D9" w:rsidRPr="003D03DC">
        <w:rPr>
          <w:rFonts w:asciiTheme="minorHAnsi" w:hAnsiTheme="minorHAnsi" w:cstheme="minorHAnsi"/>
          <w:bCs/>
          <w:color w:val="auto"/>
          <w:sz w:val="22"/>
          <w:szCs w:val="22"/>
        </w:rPr>
        <w:t>energize themselves through planned turnover, thoughtful recruitment, and</w:t>
      </w:r>
    </w:p>
    <w:p w14:paraId="3C9BB241" w14:textId="77777777" w:rsidR="003D03DC" w:rsidRPr="003D03DC" w:rsidRDefault="001762D9" w:rsidP="00583E64">
      <w:pPr>
        <w:pStyle w:val="Default"/>
        <w:ind w:left="720"/>
        <w:rPr>
          <w:rFonts w:asciiTheme="minorHAnsi" w:hAnsiTheme="minorHAnsi" w:cstheme="minorHAnsi"/>
          <w:bCs/>
          <w:color w:val="auto"/>
          <w:sz w:val="22"/>
          <w:szCs w:val="22"/>
        </w:rPr>
      </w:pPr>
      <w:r w:rsidRPr="003D03DC">
        <w:rPr>
          <w:rFonts w:asciiTheme="minorHAnsi" w:hAnsiTheme="minorHAnsi" w:cstheme="minorHAnsi"/>
          <w:bCs/>
          <w:color w:val="auto"/>
          <w:sz w:val="22"/>
          <w:szCs w:val="22"/>
        </w:rPr>
        <w:t xml:space="preserve">inclusiveness. </w:t>
      </w:r>
      <w:r w:rsidR="003D03DC" w:rsidRPr="003D03DC">
        <w:rPr>
          <w:rFonts w:asciiTheme="minorHAnsi" w:hAnsiTheme="minorHAnsi" w:cstheme="minorHAnsi"/>
          <w:bCs/>
          <w:color w:val="auto"/>
          <w:sz w:val="22"/>
          <w:szCs w:val="22"/>
        </w:rPr>
        <w:t xml:space="preserve"> </w:t>
      </w:r>
      <w:r w:rsidRPr="003D03DC">
        <w:rPr>
          <w:rFonts w:asciiTheme="minorHAnsi" w:hAnsiTheme="minorHAnsi" w:cstheme="minorHAnsi"/>
          <w:bCs/>
          <w:color w:val="auto"/>
          <w:sz w:val="22"/>
          <w:szCs w:val="22"/>
        </w:rPr>
        <w:t xml:space="preserve">They see the correlation between mission, strategy, and </w:t>
      </w:r>
      <w:r w:rsidR="005A2606">
        <w:rPr>
          <w:rFonts w:asciiTheme="minorHAnsi" w:hAnsiTheme="minorHAnsi" w:cstheme="minorHAnsi"/>
          <w:bCs/>
          <w:color w:val="auto"/>
          <w:sz w:val="22"/>
          <w:szCs w:val="22"/>
        </w:rPr>
        <w:t>member</w:t>
      </w:r>
      <w:r w:rsidRPr="003D03DC">
        <w:rPr>
          <w:rFonts w:asciiTheme="minorHAnsi" w:hAnsiTheme="minorHAnsi" w:cstheme="minorHAnsi"/>
          <w:bCs/>
          <w:color w:val="auto"/>
          <w:sz w:val="22"/>
          <w:szCs w:val="22"/>
        </w:rPr>
        <w:t xml:space="preserve"> composition</w:t>
      </w:r>
      <w:r w:rsidR="0094048B">
        <w:rPr>
          <w:rFonts w:asciiTheme="minorHAnsi" w:hAnsiTheme="minorHAnsi" w:cstheme="minorHAnsi"/>
          <w:bCs/>
          <w:color w:val="auto"/>
          <w:sz w:val="22"/>
          <w:szCs w:val="22"/>
        </w:rPr>
        <w:t>.  They under</w:t>
      </w:r>
      <w:r w:rsidRPr="003D03DC">
        <w:rPr>
          <w:rFonts w:asciiTheme="minorHAnsi" w:hAnsiTheme="minorHAnsi" w:cstheme="minorHAnsi"/>
          <w:bCs/>
          <w:color w:val="auto"/>
          <w:sz w:val="22"/>
          <w:szCs w:val="22"/>
        </w:rPr>
        <w:t xml:space="preserve">stand the importance of fresh perspectives and the risks of closed groups. </w:t>
      </w:r>
      <w:r w:rsidR="003D03DC" w:rsidRPr="003D03DC">
        <w:rPr>
          <w:rFonts w:asciiTheme="minorHAnsi" w:hAnsiTheme="minorHAnsi" w:cstheme="minorHAnsi"/>
          <w:bCs/>
          <w:color w:val="auto"/>
          <w:sz w:val="22"/>
          <w:szCs w:val="22"/>
        </w:rPr>
        <w:t xml:space="preserve"> </w:t>
      </w:r>
      <w:r w:rsidRPr="003D03DC">
        <w:rPr>
          <w:rFonts w:asciiTheme="minorHAnsi" w:hAnsiTheme="minorHAnsi" w:cstheme="minorHAnsi"/>
          <w:bCs/>
          <w:color w:val="auto"/>
          <w:sz w:val="22"/>
          <w:szCs w:val="22"/>
        </w:rPr>
        <w:t>They</w:t>
      </w:r>
      <w:r w:rsidR="003D03DC" w:rsidRPr="003D03DC">
        <w:rPr>
          <w:rFonts w:asciiTheme="minorHAnsi" w:hAnsiTheme="minorHAnsi" w:cstheme="minorHAnsi"/>
          <w:bCs/>
          <w:color w:val="auto"/>
          <w:sz w:val="22"/>
          <w:szCs w:val="22"/>
        </w:rPr>
        <w:t xml:space="preserve"> </w:t>
      </w:r>
      <w:r w:rsidRPr="003D03DC">
        <w:rPr>
          <w:rFonts w:asciiTheme="minorHAnsi" w:hAnsiTheme="minorHAnsi" w:cstheme="minorHAnsi"/>
          <w:bCs/>
          <w:color w:val="auto"/>
          <w:sz w:val="22"/>
          <w:szCs w:val="22"/>
        </w:rPr>
        <w:t xml:space="preserve">revitalize themselves through diversity of experience and through continuous </w:t>
      </w:r>
      <w:r w:rsidR="003D03DC" w:rsidRPr="003D03DC">
        <w:rPr>
          <w:rFonts w:asciiTheme="minorHAnsi" w:hAnsiTheme="minorHAnsi" w:cstheme="minorHAnsi"/>
          <w:bCs/>
          <w:color w:val="auto"/>
          <w:sz w:val="22"/>
          <w:szCs w:val="22"/>
        </w:rPr>
        <w:t>improvement.</w:t>
      </w:r>
    </w:p>
    <w:p w14:paraId="3C12493F" w14:textId="77777777" w:rsidR="001762D9" w:rsidRPr="001762D9" w:rsidRDefault="001762D9" w:rsidP="00583E64">
      <w:pPr>
        <w:pStyle w:val="Default"/>
        <w:ind w:left="720"/>
        <w:rPr>
          <w:rFonts w:asciiTheme="minorHAnsi" w:hAnsiTheme="minorHAnsi" w:cstheme="minorHAnsi"/>
          <w:bCs/>
          <w:sz w:val="22"/>
          <w:szCs w:val="22"/>
        </w:rPr>
      </w:pPr>
    </w:p>
    <w:p w14:paraId="2490C35D" w14:textId="77777777" w:rsidR="001762D9" w:rsidRPr="0097238A" w:rsidRDefault="001762D9" w:rsidP="005D5FC0">
      <w:pPr>
        <w:pStyle w:val="Default"/>
        <w:ind w:left="360"/>
        <w:rPr>
          <w:rFonts w:asciiTheme="minorHAnsi" w:hAnsiTheme="minorHAnsi" w:cstheme="minorHAnsi"/>
          <w:bCs/>
          <w:i/>
          <w:sz w:val="22"/>
          <w:szCs w:val="22"/>
        </w:rPr>
      </w:pPr>
      <w:r w:rsidRPr="0097238A">
        <w:rPr>
          <w:rFonts w:asciiTheme="minorHAnsi" w:hAnsiTheme="minorHAnsi" w:cstheme="minorHAnsi"/>
          <w:bCs/>
          <w:i/>
          <w:sz w:val="22"/>
          <w:szCs w:val="22"/>
        </w:rPr>
        <w:t xml:space="preserve">Common </w:t>
      </w:r>
      <w:r w:rsidR="005D5FC0" w:rsidRPr="0097238A">
        <w:rPr>
          <w:rFonts w:asciiTheme="minorHAnsi" w:hAnsiTheme="minorHAnsi" w:cstheme="minorHAnsi"/>
          <w:bCs/>
          <w:i/>
          <w:sz w:val="22"/>
          <w:szCs w:val="22"/>
        </w:rPr>
        <w:t xml:space="preserve">IAB </w:t>
      </w:r>
      <w:r w:rsidRPr="0097238A">
        <w:rPr>
          <w:rFonts w:asciiTheme="minorHAnsi" w:hAnsiTheme="minorHAnsi" w:cstheme="minorHAnsi"/>
          <w:bCs/>
          <w:i/>
          <w:sz w:val="22"/>
          <w:szCs w:val="22"/>
        </w:rPr>
        <w:t>Shortcomings</w:t>
      </w:r>
    </w:p>
    <w:p w14:paraId="60A39994" w14:textId="77777777" w:rsidR="005D5FC0" w:rsidRDefault="005D5FC0" w:rsidP="001762D9">
      <w:pPr>
        <w:pStyle w:val="Default"/>
        <w:rPr>
          <w:rFonts w:asciiTheme="minorHAnsi" w:hAnsiTheme="minorHAnsi" w:cstheme="minorHAnsi"/>
          <w:bCs/>
          <w:sz w:val="22"/>
          <w:szCs w:val="22"/>
        </w:rPr>
      </w:pPr>
    </w:p>
    <w:p w14:paraId="7F47B7F3" w14:textId="77777777" w:rsidR="008F695B" w:rsidRDefault="00E14195" w:rsidP="005D5FC0">
      <w:pPr>
        <w:pStyle w:val="Default"/>
        <w:ind w:left="360"/>
        <w:rPr>
          <w:rFonts w:asciiTheme="minorHAnsi" w:hAnsiTheme="minorHAnsi" w:cstheme="minorHAnsi"/>
          <w:bCs/>
          <w:sz w:val="22"/>
          <w:szCs w:val="22"/>
        </w:rPr>
      </w:pPr>
      <w:r>
        <w:rPr>
          <w:rFonts w:asciiTheme="minorHAnsi" w:hAnsiTheme="minorHAnsi" w:cstheme="minorHAnsi"/>
          <w:bCs/>
          <w:sz w:val="22"/>
          <w:szCs w:val="22"/>
        </w:rPr>
        <w:t xml:space="preserve">There exist many pitfalls for effective IAB operation.  </w:t>
      </w:r>
      <w:r w:rsidR="005A2606">
        <w:rPr>
          <w:rFonts w:asciiTheme="minorHAnsi" w:hAnsiTheme="minorHAnsi" w:cstheme="minorHAnsi"/>
          <w:bCs/>
          <w:sz w:val="22"/>
          <w:szCs w:val="22"/>
        </w:rPr>
        <w:t>Some of t</w:t>
      </w:r>
      <w:r>
        <w:rPr>
          <w:rFonts w:asciiTheme="minorHAnsi" w:hAnsiTheme="minorHAnsi" w:cstheme="minorHAnsi"/>
          <w:bCs/>
          <w:sz w:val="22"/>
          <w:szCs w:val="22"/>
        </w:rPr>
        <w:t xml:space="preserve">hese </w:t>
      </w:r>
      <w:r w:rsidR="001762D9" w:rsidRPr="001762D9">
        <w:rPr>
          <w:rFonts w:asciiTheme="minorHAnsi" w:hAnsiTheme="minorHAnsi" w:cstheme="minorHAnsi"/>
          <w:bCs/>
          <w:sz w:val="22"/>
          <w:szCs w:val="22"/>
        </w:rPr>
        <w:t xml:space="preserve">weaknesses, omissions, mistakes, </w:t>
      </w:r>
      <w:r w:rsidR="008F695B">
        <w:rPr>
          <w:rFonts w:asciiTheme="minorHAnsi" w:hAnsiTheme="minorHAnsi" w:cstheme="minorHAnsi"/>
          <w:bCs/>
          <w:sz w:val="22"/>
          <w:szCs w:val="22"/>
        </w:rPr>
        <w:t xml:space="preserve">and </w:t>
      </w:r>
      <w:r w:rsidR="001762D9" w:rsidRPr="001762D9">
        <w:rPr>
          <w:rFonts w:asciiTheme="minorHAnsi" w:hAnsiTheme="minorHAnsi" w:cstheme="minorHAnsi"/>
          <w:bCs/>
          <w:sz w:val="22"/>
          <w:szCs w:val="22"/>
        </w:rPr>
        <w:t>flaws</w:t>
      </w:r>
      <w:r w:rsidR="008F695B">
        <w:rPr>
          <w:rFonts w:asciiTheme="minorHAnsi" w:hAnsiTheme="minorHAnsi" w:cstheme="minorHAnsi"/>
          <w:bCs/>
          <w:sz w:val="22"/>
          <w:szCs w:val="22"/>
        </w:rPr>
        <w:t xml:space="preserve"> a</w:t>
      </w:r>
      <w:r>
        <w:rPr>
          <w:rFonts w:asciiTheme="minorHAnsi" w:hAnsiTheme="minorHAnsi" w:cstheme="minorHAnsi"/>
          <w:bCs/>
          <w:sz w:val="22"/>
          <w:szCs w:val="22"/>
        </w:rPr>
        <w:t xml:space="preserve">re </w:t>
      </w:r>
      <w:r w:rsidR="008F695B">
        <w:rPr>
          <w:rFonts w:asciiTheme="minorHAnsi" w:hAnsiTheme="minorHAnsi" w:cstheme="minorHAnsi"/>
          <w:bCs/>
          <w:sz w:val="22"/>
          <w:szCs w:val="22"/>
        </w:rPr>
        <w:t>summarized below.</w:t>
      </w:r>
    </w:p>
    <w:p w14:paraId="7D68E8C6" w14:textId="77777777" w:rsidR="008F695B" w:rsidRDefault="008F695B" w:rsidP="005D5FC0">
      <w:pPr>
        <w:pStyle w:val="Default"/>
        <w:ind w:left="360"/>
        <w:rPr>
          <w:rFonts w:asciiTheme="minorHAnsi" w:hAnsiTheme="minorHAnsi" w:cstheme="minorHAnsi"/>
          <w:bCs/>
          <w:sz w:val="22"/>
          <w:szCs w:val="22"/>
        </w:rPr>
      </w:pPr>
    </w:p>
    <w:p w14:paraId="3CB6EBBE" w14:textId="77777777" w:rsidR="001762D9" w:rsidRPr="001762D9" w:rsidRDefault="008F695B" w:rsidP="005D5FC0">
      <w:pPr>
        <w:pStyle w:val="Default"/>
        <w:ind w:left="540"/>
        <w:rPr>
          <w:rFonts w:asciiTheme="minorHAnsi" w:hAnsiTheme="minorHAnsi" w:cstheme="minorHAnsi"/>
          <w:bCs/>
          <w:sz w:val="22"/>
          <w:szCs w:val="22"/>
        </w:rPr>
      </w:pPr>
      <w:r>
        <w:rPr>
          <w:rFonts w:asciiTheme="minorHAnsi" w:hAnsiTheme="minorHAnsi" w:cstheme="minorHAnsi"/>
          <w:bCs/>
          <w:sz w:val="22"/>
          <w:szCs w:val="22"/>
        </w:rPr>
        <w:t>Veering from the IAB M</w:t>
      </w:r>
      <w:r w:rsidR="001762D9" w:rsidRPr="001762D9">
        <w:rPr>
          <w:rFonts w:asciiTheme="minorHAnsi" w:hAnsiTheme="minorHAnsi" w:cstheme="minorHAnsi"/>
          <w:bCs/>
          <w:sz w:val="22"/>
          <w:szCs w:val="22"/>
        </w:rPr>
        <w:t>ission</w:t>
      </w:r>
    </w:p>
    <w:p w14:paraId="507E9C95" w14:textId="77777777" w:rsidR="001762D9" w:rsidRDefault="001762D9" w:rsidP="008F695B">
      <w:pPr>
        <w:pStyle w:val="Default"/>
        <w:ind w:left="900"/>
        <w:rPr>
          <w:rFonts w:asciiTheme="minorHAnsi" w:hAnsiTheme="minorHAnsi" w:cstheme="minorHAnsi"/>
          <w:bCs/>
          <w:sz w:val="22"/>
          <w:szCs w:val="22"/>
        </w:rPr>
      </w:pPr>
      <w:r w:rsidRPr="001762D9">
        <w:rPr>
          <w:rFonts w:asciiTheme="minorHAnsi" w:hAnsiTheme="minorHAnsi" w:cstheme="minorHAnsi"/>
          <w:bCs/>
          <w:sz w:val="22"/>
          <w:szCs w:val="22"/>
        </w:rPr>
        <w:t>The most important decision-making guideline for a</w:t>
      </w:r>
      <w:r w:rsidR="008F695B">
        <w:rPr>
          <w:rFonts w:asciiTheme="minorHAnsi" w:hAnsiTheme="minorHAnsi" w:cstheme="minorHAnsi"/>
          <w:bCs/>
          <w:sz w:val="22"/>
          <w:szCs w:val="22"/>
        </w:rPr>
        <w:t xml:space="preserve">n IAB is the </w:t>
      </w:r>
      <w:r w:rsidRPr="001762D9">
        <w:rPr>
          <w:rFonts w:asciiTheme="minorHAnsi" w:hAnsiTheme="minorHAnsi" w:cstheme="minorHAnsi"/>
          <w:bCs/>
          <w:sz w:val="22"/>
          <w:szCs w:val="22"/>
        </w:rPr>
        <w:t>mission statement.</w:t>
      </w:r>
      <w:r w:rsidR="008F695B">
        <w:rPr>
          <w:rFonts w:asciiTheme="minorHAnsi" w:hAnsiTheme="minorHAnsi" w:cstheme="minorHAnsi"/>
          <w:bCs/>
          <w:sz w:val="22"/>
          <w:szCs w:val="22"/>
        </w:rPr>
        <w:t xml:space="preserve">  </w:t>
      </w:r>
      <w:r w:rsidRPr="001762D9">
        <w:rPr>
          <w:rFonts w:asciiTheme="minorHAnsi" w:hAnsiTheme="minorHAnsi" w:cstheme="minorHAnsi"/>
          <w:bCs/>
          <w:sz w:val="22"/>
          <w:szCs w:val="22"/>
        </w:rPr>
        <w:t>If the</w:t>
      </w:r>
      <w:r w:rsidR="005D5FC0">
        <w:rPr>
          <w:rFonts w:asciiTheme="minorHAnsi" w:hAnsiTheme="minorHAnsi" w:cstheme="minorHAnsi"/>
          <w:bCs/>
          <w:sz w:val="22"/>
          <w:szCs w:val="22"/>
        </w:rPr>
        <w:t xml:space="preserve"> </w:t>
      </w:r>
      <w:r w:rsidRPr="001762D9">
        <w:rPr>
          <w:rFonts w:asciiTheme="minorHAnsi" w:hAnsiTheme="minorHAnsi" w:cstheme="minorHAnsi"/>
          <w:bCs/>
          <w:sz w:val="22"/>
          <w:szCs w:val="22"/>
        </w:rPr>
        <w:t xml:space="preserve">mission is not </w:t>
      </w:r>
      <w:r w:rsidR="0094048B">
        <w:rPr>
          <w:rFonts w:asciiTheme="minorHAnsi" w:hAnsiTheme="minorHAnsi" w:cstheme="minorHAnsi"/>
          <w:bCs/>
          <w:sz w:val="22"/>
          <w:szCs w:val="22"/>
        </w:rPr>
        <w:t>the</w:t>
      </w:r>
      <w:r w:rsidRPr="001762D9">
        <w:rPr>
          <w:rFonts w:asciiTheme="minorHAnsi" w:hAnsiTheme="minorHAnsi" w:cstheme="minorHAnsi"/>
          <w:bCs/>
          <w:sz w:val="22"/>
          <w:szCs w:val="22"/>
        </w:rPr>
        <w:t xml:space="preserve"> central theme at every </w:t>
      </w:r>
      <w:r w:rsidR="00895E78">
        <w:rPr>
          <w:rFonts w:asciiTheme="minorHAnsi" w:hAnsiTheme="minorHAnsi" w:cstheme="minorHAnsi"/>
          <w:bCs/>
          <w:sz w:val="22"/>
          <w:szCs w:val="22"/>
        </w:rPr>
        <w:t>IAB</w:t>
      </w:r>
      <w:r w:rsidRPr="001762D9">
        <w:rPr>
          <w:rFonts w:asciiTheme="minorHAnsi" w:hAnsiTheme="minorHAnsi" w:cstheme="minorHAnsi"/>
          <w:bCs/>
          <w:sz w:val="22"/>
          <w:szCs w:val="22"/>
        </w:rPr>
        <w:t xml:space="preserve"> meeting, it </w:t>
      </w:r>
      <w:r w:rsidR="008F695B">
        <w:rPr>
          <w:rFonts w:asciiTheme="minorHAnsi" w:hAnsiTheme="minorHAnsi" w:cstheme="minorHAnsi"/>
          <w:bCs/>
          <w:sz w:val="22"/>
          <w:szCs w:val="22"/>
        </w:rPr>
        <w:t xml:space="preserve">is </w:t>
      </w:r>
      <w:r w:rsidR="009B5FB0">
        <w:rPr>
          <w:rFonts w:asciiTheme="minorHAnsi" w:hAnsiTheme="minorHAnsi" w:cstheme="minorHAnsi"/>
          <w:bCs/>
          <w:sz w:val="22"/>
          <w:szCs w:val="22"/>
        </w:rPr>
        <w:t xml:space="preserve">all too </w:t>
      </w:r>
      <w:r w:rsidR="008F695B">
        <w:rPr>
          <w:rFonts w:asciiTheme="minorHAnsi" w:hAnsiTheme="minorHAnsi" w:cstheme="minorHAnsi"/>
          <w:bCs/>
          <w:sz w:val="22"/>
          <w:szCs w:val="22"/>
        </w:rPr>
        <w:t>easy f</w:t>
      </w:r>
      <w:r w:rsidRPr="001762D9">
        <w:rPr>
          <w:rFonts w:asciiTheme="minorHAnsi" w:hAnsiTheme="minorHAnsi" w:cstheme="minorHAnsi"/>
          <w:bCs/>
          <w:sz w:val="22"/>
          <w:szCs w:val="22"/>
        </w:rPr>
        <w:t>or a</w:t>
      </w:r>
      <w:r w:rsidR="00895E78">
        <w:rPr>
          <w:rFonts w:asciiTheme="minorHAnsi" w:hAnsiTheme="minorHAnsi" w:cstheme="minorHAnsi"/>
          <w:bCs/>
          <w:sz w:val="22"/>
          <w:szCs w:val="22"/>
        </w:rPr>
        <w:t xml:space="preserve">n IAB </w:t>
      </w:r>
      <w:r w:rsidRPr="001762D9">
        <w:rPr>
          <w:rFonts w:asciiTheme="minorHAnsi" w:hAnsiTheme="minorHAnsi" w:cstheme="minorHAnsi"/>
          <w:bCs/>
          <w:sz w:val="22"/>
          <w:szCs w:val="22"/>
        </w:rPr>
        <w:t xml:space="preserve">to lose </w:t>
      </w:r>
      <w:r w:rsidR="006B179A">
        <w:rPr>
          <w:rFonts w:asciiTheme="minorHAnsi" w:hAnsiTheme="minorHAnsi" w:cstheme="minorHAnsi"/>
          <w:bCs/>
          <w:sz w:val="22"/>
          <w:szCs w:val="22"/>
        </w:rPr>
        <w:t xml:space="preserve">the </w:t>
      </w:r>
      <w:r w:rsidRPr="001762D9">
        <w:rPr>
          <w:rFonts w:asciiTheme="minorHAnsi" w:hAnsiTheme="minorHAnsi" w:cstheme="minorHAnsi"/>
          <w:bCs/>
          <w:sz w:val="22"/>
          <w:szCs w:val="22"/>
        </w:rPr>
        <w:t>focus of</w:t>
      </w:r>
      <w:r w:rsidR="008F695B">
        <w:rPr>
          <w:rFonts w:asciiTheme="minorHAnsi" w:hAnsiTheme="minorHAnsi" w:cstheme="minorHAnsi"/>
          <w:bCs/>
          <w:sz w:val="22"/>
          <w:szCs w:val="22"/>
        </w:rPr>
        <w:t xml:space="preserve"> the</w:t>
      </w:r>
      <w:r w:rsidR="00895E78">
        <w:rPr>
          <w:rFonts w:asciiTheme="minorHAnsi" w:hAnsiTheme="minorHAnsi" w:cstheme="minorHAnsi"/>
          <w:bCs/>
          <w:sz w:val="22"/>
          <w:szCs w:val="22"/>
        </w:rPr>
        <w:t xml:space="preserve">ir </w:t>
      </w:r>
      <w:r w:rsidR="008F695B">
        <w:rPr>
          <w:rFonts w:asciiTheme="minorHAnsi" w:hAnsiTheme="minorHAnsi" w:cstheme="minorHAnsi"/>
          <w:bCs/>
          <w:sz w:val="22"/>
          <w:szCs w:val="22"/>
        </w:rPr>
        <w:t>true purpose.</w:t>
      </w:r>
    </w:p>
    <w:p w14:paraId="2449E1B0" w14:textId="77777777" w:rsidR="005D5FC0" w:rsidRDefault="005D5FC0" w:rsidP="005D5FC0">
      <w:pPr>
        <w:pStyle w:val="Default"/>
        <w:ind w:left="540"/>
        <w:rPr>
          <w:rFonts w:asciiTheme="minorHAnsi" w:hAnsiTheme="minorHAnsi" w:cstheme="minorHAnsi"/>
          <w:bCs/>
          <w:sz w:val="22"/>
          <w:szCs w:val="22"/>
        </w:rPr>
      </w:pPr>
    </w:p>
    <w:p w14:paraId="4163E372" w14:textId="77777777" w:rsidR="001762D9" w:rsidRPr="001762D9" w:rsidRDefault="001762D9" w:rsidP="005D5FC0">
      <w:pPr>
        <w:pStyle w:val="Default"/>
        <w:ind w:left="540"/>
        <w:rPr>
          <w:rFonts w:asciiTheme="minorHAnsi" w:hAnsiTheme="minorHAnsi" w:cstheme="minorHAnsi"/>
          <w:bCs/>
          <w:sz w:val="22"/>
          <w:szCs w:val="22"/>
        </w:rPr>
      </w:pPr>
      <w:r w:rsidRPr="001762D9">
        <w:rPr>
          <w:rFonts w:asciiTheme="minorHAnsi" w:hAnsiTheme="minorHAnsi" w:cstheme="minorHAnsi"/>
          <w:bCs/>
          <w:sz w:val="22"/>
          <w:szCs w:val="22"/>
        </w:rPr>
        <w:t>Complacency</w:t>
      </w:r>
    </w:p>
    <w:p w14:paraId="30196355" w14:textId="77777777" w:rsidR="001762D9" w:rsidRPr="001762D9" w:rsidRDefault="001762D9" w:rsidP="00FD72AD">
      <w:pPr>
        <w:pStyle w:val="Default"/>
        <w:ind w:left="900"/>
        <w:rPr>
          <w:rFonts w:asciiTheme="minorHAnsi" w:hAnsiTheme="minorHAnsi" w:cstheme="minorHAnsi"/>
          <w:bCs/>
          <w:sz w:val="22"/>
          <w:szCs w:val="22"/>
        </w:rPr>
      </w:pPr>
      <w:r w:rsidRPr="001762D9">
        <w:rPr>
          <w:rFonts w:asciiTheme="minorHAnsi" w:hAnsiTheme="minorHAnsi" w:cstheme="minorHAnsi"/>
          <w:bCs/>
          <w:sz w:val="22"/>
          <w:szCs w:val="22"/>
        </w:rPr>
        <w:t xml:space="preserve">A core obligation of every </w:t>
      </w:r>
      <w:r w:rsidR="00FD72AD">
        <w:rPr>
          <w:rFonts w:asciiTheme="minorHAnsi" w:hAnsiTheme="minorHAnsi" w:cstheme="minorHAnsi"/>
          <w:bCs/>
          <w:sz w:val="22"/>
          <w:szCs w:val="22"/>
        </w:rPr>
        <w:t xml:space="preserve">IAB </w:t>
      </w:r>
      <w:r w:rsidRPr="001762D9">
        <w:rPr>
          <w:rFonts w:asciiTheme="minorHAnsi" w:hAnsiTheme="minorHAnsi" w:cstheme="minorHAnsi"/>
          <w:bCs/>
          <w:sz w:val="22"/>
          <w:szCs w:val="22"/>
        </w:rPr>
        <w:t>member is active participation.</w:t>
      </w:r>
      <w:r w:rsidR="00FD72AD">
        <w:rPr>
          <w:rFonts w:asciiTheme="minorHAnsi" w:hAnsiTheme="minorHAnsi" w:cstheme="minorHAnsi"/>
          <w:bCs/>
          <w:sz w:val="22"/>
          <w:szCs w:val="22"/>
        </w:rPr>
        <w:t xml:space="preserve"> </w:t>
      </w:r>
      <w:r w:rsidRPr="001762D9">
        <w:rPr>
          <w:rFonts w:asciiTheme="minorHAnsi" w:hAnsiTheme="minorHAnsi" w:cstheme="minorHAnsi"/>
          <w:bCs/>
          <w:sz w:val="22"/>
          <w:szCs w:val="22"/>
        </w:rPr>
        <w:t xml:space="preserve"> Some symptoms of</w:t>
      </w:r>
      <w:r w:rsidR="00E677DF">
        <w:rPr>
          <w:rFonts w:asciiTheme="minorHAnsi" w:hAnsiTheme="minorHAnsi" w:cstheme="minorHAnsi"/>
          <w:bCs/>
          <w:sz w:val="22"/>
          <w:szCs w:val="22"/>
        </w:rPr>
        <w:t xml:space="preserve"> compla</w:t>
      </w:r>
      <w:r w:rsidRPr="001762D9">
        <w:rPr>
          <w:rFonts w:asciiTheme="minorHAnsi" w:hAnsiTheme="minorHAnsi" w:cstheme="minorHAnsi"/>
          <w:bCs/>
          <w:sz w:val="22"/>
          <w:szCs w:val="22"/>
        </w:rPr>
        <w:t>cency might include</w:t>
      </w:r>
      <w:r w:rsidR="00FD72AD">
        <w:rPr>
          <w:rFonts w:asciiTheme="minorHAnsi" w:hAnsiTheme="minorHAnsi" w:cstheme="minorHAnsi"/>
          <w:bCs/>
          <w:sz w:val="22"/>
          <w:szCs w:val="22"/>
        </w:rPr>
        <w:t xml:space="preserve"> </w:t>
      </w:r>
      <w:r w:rsidR="005A2606">
        <w:rPr>
          <w:rFonts w:asciiTheme="minorHAnsi" w:hAnsiTheme="minorHAnsi" w:cstheme="minorHAnsi"/>
          <w:bCs/>
          <w:sz w:val="22"/>
          <w:szCs w:val="22"/>
        </w:rPr>
        <w:t>IAB</w:t>
      </w:r>
      <w:r w:rsidRPr="001762D9">
        <w:rPr>
          <w:rFonts w:asciiTheme="minorHAnsi" w:hAnsiTheme="minorHAnsi" w:cstheme="minorHAnsi"/>
          <w:bCs/>
          <w:sz w:val="22"/>
          <w:szCs w:val="22"/>
        </w:rPr>
        <w:t xml:space="preserve"> members who </w:t>
      </w:r>
      <w:r w:rsidR="00FD72AD">
        <w:rPr>
          <w:rFonts w:asciiTheme="minorHAnsi" w:hAnsiTheme="minorHAnsi" w:cstheme="minorHAnsi"/>
          <w:bCs/>
          <w:sz w:val="22"/>
          <w:szCs w:val="22"/>
        </w:rPr>
        <w:t xml:space="preserve">miss meetings, </w:t>
      </w:r>
      <w:r w:rsidRPr="001762D9">
        <w:rPr>
          <w:rFonts w:asciiTheme="minorHAnsi" w:hAnsiTheme="minorHAnsi" w:cstheme="minorHAnsi"/>
          <w:bCs/>
          <w:sz w:val="22"/>
          <w:szCs w:val="22"/>
        </w:rPr>
        <w:t xml:space="preserve">put off their </w:t>
      </w:r>
      <w:r w:rsidR="00FD72AD">
        <w:rPr>
          <w:rFonts w:asciiTheme="minorHAnsi" w:hAnsiTheme="minorHAnsi" w:cstheme="minorHAnsi"/>
          <w:bCs/>
          <w:sz w:val="22"/>
          <w:szCs w:val="22"/>
        </w:rPr>
        <w:t xml:space="preserve">assigned tasks, do not participate in the discussions, or </w:t>
      </w:r>
      <w:r w:rsidRPr="001762D9">
        <w:rPr>
          <w:rFonts w:asciiTheme="minorHAnsi" w:hAnsiTheme="minorHAnsi" w:cstheme="minorHAnsi"/>
          <w:bCs/>
          <w:sz w:val="22"/>
          <w:szCs w:val="22"/>
        </w:rPr>
        <w:t xml:space="preserve">disregard the </w:t>
      </w:r>
      <w:r w:rsidR="00427B96">
        <w:rPr>
          <w:rFonts w:asciiTheme="minorHAnsi" w:hAnsiTheme="minorHAnsi" w:cstheme="minorHAnsi"/>
          <w:bCs/>
          <w:sz w:val="22"/>
          <w:szCs w:val="22"/>
        </w:rPr>
        <w:t xml:space="preserve">fundamental </w:t>
      </w:r>
      <w:r w:rsidRPr="001762D9">
        <w:rPr>
          <w:rFonts w:asciiTheme="minorHAnsi" w:hAnsiTheme="minorHAnsi" w:cstheme="minorHAnsi"/>
          <w:bCs/>
          <w:sz w:val="22"/>
          <w:szCs w:val="22"/>
        </w:rPr>
        <w:t>responsibilities that come with being a</w:t>
      </w:r>
      <w:r w:rsidR="00FD72AD">
        <w:rPr>
          <w:rFonts w:asciiTheme="minorHAnsi" w:hAnsiTheme="minorHAnsi" w:cstheme="minorHAnsi"/>
          <w:bCs/>
          <w:sz w:val="22"/>
          <w:szCs w:val="22"/>
        </w:rPr>
        <w:t>n IAB member.</w:t>
      </w:r>
    </w:p>
    <w:p w14:paraId="59048254" w14:textId="77777777" w:rsidR="005D5FC0" w:rsidRDefault="005D5FC0" w:rsidP="005D5FC0">
      <w:pPr>
        <w:pStyle w:val="Default"/>
        <w:ind w:left="540"/>
        <w:rPr>
          <w:rFonts w:asciiTheme="minorHAnsi" w:hAnsiTheme="minorHAnsi" w:cstheme="minorHAnsi"/>
          <w:bCs/>
          <w:sz w:val="22"/>
          <w:szCs w:val="22"/>
        </w:rPr>
      </w:pPr>
    </w:p>
    <w:p w14:paraId="1D08B12D" w14:textId="77777777" w:rsidR="001762D9" w:rsidRPr="001762D9" w:rsidRDefault="008F695B" w:rsidP="005D5FC0">
      <w:pPr>
        <w:pStyle w:val="Default"/>
        <w:ind w:left="540"/>
        <w:rPr>
          <w:rFonts w:asciiTheme="minorHAnsi" w:hAnsiTheme="minorHAnsi" w:cstheme="minorHAnsi"/>
          <w:bCs/>
          <w:sz w:val="22"/>
          <w:szCs w:val="22"/>
        </w:rPr>
      </w:pPr>
      <w:r>
        <w:rPr>
          <w:rFonts w:asciiTheme="minorHAnsi" w:hAnsiTheme="minorHAnsi" w:cstheme="minorHAnsi"/>
          <w:bCs/>
          <w:sz w:val="22"/>
          <w:szCs w:val="22"/>
        </w:rPr>
        <w:t>Misguided M</w:t>
      </w:r>
      <w:r w:rsidR="001762D9" w:rsidRPr="001762D9">
        <w:rPr>
          <w:rFonts w:asciiTheme="minorHAnsi" w:hAnsiTheme="minorHAnsi" w:cstheme="minorHAnsi"/>
          <w:bCs/>
          <w:sz w:val="22"/>
          <w:szCs w:val="22"/>
        </w:rPr>
        <w:t>otivations</w:t>
      </w:r>
    </w:p>
    <w:p w14:paraId="7181CAF6" w14:textId="77777777" w:rsidR="001762D9" w:rsidRPr="001762D9" w:rsidRDefault="00FD72AD" w:rsidP="00FD72AD">
      <w:pPr>
        <w:pStyle w:val="Default"/>
        <w:ind w:left="900"/>
        <w:rPr>
          <w:rFonts w:asciiTheme="minorHAnsi" w:hAnsiTheme="minorHAnsi" w:cstheme="minorHAnsi"/>
          <w:bCs/>
          <w:sz w:val="22"/>
          <w:szCs w:val="22"/>
        </w:rPr>
      </w:pPr>
      <w:r>
        <w:rPr>
          <w:rFonts w:asciiTheme="minorHAnsi" w:hAnsiTheme="minorHAnsi" w:cstheme="minorHAnsi"/>
          <w:bCs/>
          <w:sz w:val="22"/>
          <w:szCs w:val="22"/>
        </w:rPr>
        <w:t>IAB m</w:t>
      </w:r>
      <w:r w:rsidR="001762D9" w:rsidRPr="001762D9">
        <w:rPr>
          <w:rFonts w:asciiTheme="minorHAnsi" w:hAnsiTheme="minorHAnsi" w:cstheme="minorHAnsi"/>
          <w:bCs/>
          <w:sz w:val="22"/>
          <w:szCs w:val="22"/>
        </w:rPr>
        <w:t xml:space="preserve">embers must always think of the </w:t>
      </w:r>
      <w:r>
        <w:rPr>
          <w:rFonts w:asciiTheme="minorHAnsi" w:hAnsiTheme="minorHAnsi" w:cstheme="minorHAnsi"/>
          <w:bCs/>
          <w:sz w:val="22"/>
          <w:szCs w:val="22"/>
        </w:rPr>
        <w:t>IAB f</w:t>
      </w:r>
      <w:r w:rsidR="001762D9" w:rsidRPr="001762D9">
        <w:rPr>
          <w:rFonts w:asciiTheme="minorHAnsi" w:hAnsiTheme="minorHAnsi" w:cstheme="minorHAnsi"/>
          <w:bCs/>
          <w:sz w:val="22"/>
          <w:szCs w:val="22"/>
        </w:rPr>
        <w:t xml:space="preserve">irst. </w:t>
      </w:r>
      <w:r>
        <w:rPr>
          <w:rFonts w:asciiTheme="minorHAnsi" w:hAnsiTheme="minorHAnsi" w:cstheme="minorHAnsi"/>
          <w:bCs/>
          <w:sz w:val="22"/>
          <w:szCs w:val="22"/>
        </w:rPr>
        <w:t xml:space="preserve"> </w:t>
      </w:r>
      <w:r w:rsidR="001762D9" w:rsidRPr="001762D9">
        <w:rPr>
          <w:rFonts w:asciiTheme="minorHAnsi" w:hAnsiTheme="minorHAnsi" w:cstheme="minorHAnsi"/>
          <w:bCs/>
          <w:sz w:val="22"/>
          <w:szCs w:val="22"/>
        </w:rPr>
        <w:t>Allowing personal preferences to</w:t>
      </w:r>
      <w:r w:rsidR="006B179A">
        <w:rPr>
          <w:rFonts w:asciiTheme="minorHAnsi" w:hAnsiTheme="minorHAnsi" w:cstheme="minorHAnsi"/>
          <w:bCs/>
          <w:sz w:val="22"/>
          <w:szCs w:val="22"/>
        </w:rPr>
        <w:t xml:space="preserve"> </w:t>
      </w:r>
      <w:r w:rsidR="001762D9" w:rsidRPr="001762D9">
        <w:rPr>
          <w:rFonts w:asciiTheme="minorHAnsi" w:hAnsiTheme="minorHAnsi" w:cstheme="minorHAnsi"/>
          <w:bCs/>
          <w:sz w:val="22"/>
          <w:szCs w:val="22"/>
        </w:rPr>
        <w:t xml:space="preserve">affect decision making places the </w:t>
      </w:r>
      <w:r>
        <w:rPr>
          <w:rFonts w:asciiTheme="minorHAnsi" w:hAnsiTheme="minorHAnsi" w:cstheme="minorHAnsi"/>
          <w:bCs/>
          <w:sz w:val="22"/>
          <w:szCs w:val="22"/>
        </w:rPr>
        <w:t xml:space="preserve">IAB in a </w:t>
      </w:r>
      <w:r w:rsidR="001762D9" w:rsidRPr="001762D9">
        <w:rPr>
          <w:rFonts w:asciiTheme="minorHAnsi" w:hAnsiTheme="minorHAnsi" w:cstheme="minorHAnsi"/>
          <w:bCs/>
          <w:sz w:val="22"/>
          <w:szCs w:val="22"/>
        </w:rPr>
        <w:t>secondary role</w:t>
      </w:r>
      <w:r>
        <w:rPr>
          <w:rFonts w:asciiTheme="minorHAnsi" w:hAnsiTheme="minorHAnsi" w:cstheme="minorHAnsi"/>
          <w:bCs/>
          <w:sz w:val="22"/>
          <w:szCs w:val="22"/>
        </w:rPr>
        <w:t>.  Mi</w:t>
      </w:r>
      <w:r w:rsidR="001762D9" w:rsidRPr="001762D9">
        <w:rPr>
          <w:rFonts w:asciiTheme="minorHAnsi" w:hAnsiTheme="minorHAnsi" w:cstheme="minorHAnsi"/>
          <w:bCs/>
          <w:sz w:val="22"/>
          <w:szCs w:val="22"/>
        </w:rPr>
        <w:t xml:space="preserve">sguided </w:t>
      </w:r>
      <w:r w:rsidR="005A2606">
        <w:rPr>
          <w:rFonts w:asciiTheme="minorHAnsi" w:hAnsiTheme="minorHAnsi" w:cstheme="minorHAnsi"/>
          <w:bCs/>
          <w:sz w:val="22"/>
          <w:szCs w:val="22"/>
        </w:rPr>
        <w:t>or</w:t>
      </w:r>
      <w:r w:rsidR="001762D9" w:rsidRPr="001762D9">
        <w:rPr>
          <w:rFonts w:asciiTheme="minorHAnsi" w:hAnsiTheme="minorHAnsi" w:cstheme="minorHAnsi"/>
          <w:bCs/>
          <w:sz w:val="22"/>
          <w:szCs w:val="22"/>
        </w:rPr>
        <w:t xml:space="preserve"> unethical motivations, </w:t>
      </w:r>
      <w:r w:rsidR="008F695B" w:rsidRPr="001762D9">
        <w:rPr>
          <w:rFonts w:asciiTheme="minorHAnsi" w:hAnsiTheme="minorHAnsi" w:cstheme="minorHAnsi"/>
          <w:bCs/>
          <w:sz w:val="22"/>
          <w:szCs w:val="22"/>
        </w:rPr>
        <w:t>the pursuit of personal</w:t>
      </w:r>
      <w:r w:rsidR="008F695B">
        <w:rPr>
          <w:rFonts w:asciiTheme="minorHAnsi" w:hAnsiTheme="minorHAnsi" w:cstheme="minorHAnsi"/>
          <w:bCs/>
          <w:sz w:val="22"/>
          <w:szCs w:val="22"/>
        </w:rPr>
        <w:t xml:space="preserve"> </w:t>
      </w:r>
      <w:r w:rsidR="008F695B" w:rsidRPr="001762D9">
        <w:rPr>
          <w:rFonts w:asciiTheme="minorHAnsi" w:hAnsiTheme="minorHAnsi" w:cstheme="minorHAnsi"/>
          <w:bCs/>
          <w:sz w:val="22"/>
          <w:szCs w:val="22"/>
        </w:rPr>
        <w:t>benefit</w:t>
      </w:r>
      <w:r w:rsidR="008F695B">
        <w:rPr>
          <w:rFonts w:asciiTheme="minorHAnsi" w:hAnsiTheme="minorHAnsi" w:cstheme="minorHAnsi"/>
          <w:bCs/>
          <w:sz w:val="22"/>
          <w:szCs w:val="22"/>
        </w:rPr>
        <w:t>, and u</w:t>
      </w:r>
      <w:r w:rsidR="001762D9" w:rsidRPr="001762D9">
        <w:rPr>
          <w:rFonts w:asciiTheme="minorHAnsi" w:hAnsiTheme="minorHAnsi" w:cstheme="minorHAnsi"/>
          <w:bCs/>
          <w:sz w:val="22"/>
          <w:szCs w:val="22"/>
        </w:rPr>
        <w:t xml:space="preserve">ndeclared conflicts of </w:t>
      </w:r>
      <w:r w:rsidRPr="001762D9">
        <w:rPr>
          <w:rFonts w:asciiTheme="minorHAnsi" w:hAnsiTheme="minorHAnsi" w:cstheme="minorHAnsi"/>
          <w:bCs/>
          <w:sz w:val="22"/>
          <w:szCs w:val="22"/>
        </w:rPr>
        <w:t>interest</w:t>
      </w:r>
      <w:r w:rsidR="008F695B">
        <w:rPr>
          <w:rFonts w:asciiTheme="minorHAnsi" w:hAnsiTheme="minorHAnsi" w:cstheme="minorHAnsi"/>
          <w:bCs/>
          <w:sz w:val="22"/>
          <w:szCs w:val="22"/>
        </w:rPr>
        <w:t xml:space="preserve"> </w:t>
      </w:r>
      <w:r>
        <w:rPr>
          <w:rFonts w:asciiTheme="minorHAnsi" w:hAnsiTheme="minorHAnsi" w:cstheme="minorHAnsi"/>
          <w:bCs/>
          <w:sz w:val="22"/>
          <w:szCs w:val="22"/>
        </w:rPr>
        <w:t xml:space="preserve">are </w:t>
      </w:r>
      <w:r w:rsidR="005A2606">
        <w:rPr>
          <w:rFonts w:asciiTheme="minorHAnsi" w:hAnsiTheme="minorHAnsi" w:cstheme="minorHAnsi"/>
          <w:bCs/>
          <w:sz w:val="22"/>
          <w:szCs w:val="22"/>
        </w:rPr>
        <w:t xml:space="preserve">detrimental and pose real </w:t>
      </w:r>
      <w:r>
        <w:rPr>
          <w:rFonts w:asciiTheme="minorHAnsi" w:hAnsiTheme="minorHAnsi" w:cstheme="minorHAnsi"/>
          <w:bCs/>
          <w:sz w:val="22"/>
          <w:szCs w:val="22"/>
        </w:rPr>
        <w:t xml:space="preserve">threats to </w:t>
      </w:r>
      <w:r w:rsidR="005A2606">
        <w:rPr>
          <w:rFonts w:asciiTheme="minorHAnsi" w:hAnsiTheme="minorHAnsi" w:cstheme="minorHAnsi"/>
          <w:bCs/>
          <w:sz w:val="22"/>
          <w:szCs w:val="22"/>
        </w:rPr>
        <w:t xml:space="preserve">the operations of an </w:t>
      </w:r>
      <w:r>
        <w:rPr>
          <w:rFonts w:asciiTheme="minorHAnsi" w:hAnsiTheme="minorHAnsi" w:cstheme="minorHAnsi"/>
          <w:bCs/>
          <w:sz w:val="22"/>
          <w:szCs w:val="22"/>
        </w:rPr>
        <w:t>IAB.</w:t>
      </w:r>
    </w:p>
    <w:p w14:paraId="1B542160" w14:textId="77777777" w:rsidR="005D5FC0" w:rsidRDefault="005D5FC0" w:rsidP="005D5FC0">
      <w:pPr>
        <w:pStyle w:val="Default"/>
        <w:ind w:left="540"/>
        <w:rPr>
          <w:rFonts w:asciiTheme="minorHAnsi" w:hAnsiTheme="minorHAnsi" w:cstheme="minorHAnsi"/>
          <w:bCs/>
          <w:sz w:val="22"/>
          <w:szCs w:val="22"/>
        </w:rPr>
      </w:pPr>
    </w:p>
    <w:p w14:paraId="059129D5" w14:textId="77777777" w:rsidR="001762D9" w:rsidRPr="001762D9" w:rsidRDefault="008F695B" w:rsidP="005D5FC0">
      <w:pPr>
        <w:pStyle w:val="Default"/>
        <w:ind w:left="540"/>
        <w:rPr>
          <w:rFonts w:asciiTheme="minorHAnsi" w:hAnsiTheme="minorHAnsi" w:cstheme="minorHAnsi"/>
          <w:bCs/>
          <w:sz w:val="22"/>
          <w:szCs w:val="22"/>
        </w:rPr>
      </w:pPr>
      <w:r>
        <w:rPr>
          <w:rFonts w:asciiTheme="minorHAnsi" w:hAnsiTheme="minorHAnsi" w:cstheme="minorHAnsi"/>
          <w:bCs/>
          <w:sz w:val="22"/>
          <w:szCs w:val="22"/>
        </w:rPr>
        <w:t>Multiple V</w:t>
      </w:r>
      <w:r w:rsidR="001762D9" w:rsidRPr="001762D9">
        <w:rPr>
          <w:rFonts w:asciiTheme="minorHAnsi" w:hAnsiTheme="minorHAnsi" w:cstheme="minorHAnsi"/>
          <w:bCs/>
          <w:sz w:val="22"/>
          <w:szCs w:val="22"/>
        </w:rPr>
        <w:t>oices</w:t>
      </w:r>
    </w:p>
    <w:p w14:paraId="2CFE8E92" w14:textId="77777777" w:rsidR="00FD467A" w:rsidRDefault="008F695B" w:rsidP="00FD72AD">
      <w:pPr>
        <w:pStyle w:val="Default"/>
        <w:ind w:left="900"/>
        <w:rPr>
          <w:rFonts w:asciiTheme="minorHAnsi" w:hAnsiTheme="minorHAnsi" w:cstheme="minorHAnsi"/>
          <w:bCs/>
          <w:sz w:val="22"/>
          <w:szCs w:val="22"/>
        </w:rPr>
      </w:pPr>
      <w:r>
        <w:rPr>
          <w:rFonts w:asciiTheme="minorHAnsi" w:hAnsiTheme="minorHAnsi" w:cstheme="minorHAnsi"/>
          <w:bCs/>
          <w:sz w:val="22"/>
          <w:szCs w:val="22"/>
        </w:rPr>
        <w:t xml:space="preserve">An IAB only </w:t>
      </w:r>
      <w:r w:rsidR="001762D9" w:rsidRPr="001762D9">
        <w:rPr>
          <w:rFonts w:asciiTheme="minorHAnsi" w:hAnsiTheme="minorHAnsi" w:cstheme="minorHAnsi"/>
          <w:bCs/>
          <w:sz w:val="22"/>
          <w:szCs w:val="22"/>
        </w:rPr>
        <w:t>has authority as a group</w:t>
      </w:r>
      <w:r>
        <w:rPr>
          <w:rFonts w:asciiTheme="minorHAnsi" w:hAnsiTheme="minorHAnsi" w:cstheme="minorHAnsi"/>
          <w:bCs/>
          <w:sz w:val="22"/>
          <w:szCs w:val="22"/>
        </w:rPr>
        <w:t xml:space="preserve"> and must speak as one voice </w:t>
      </w:r>
      <w:r w:rsidR="001762D9" w:rsidRPr="001762D9">
        <w:rPr>
          <w:rFonts w:asciiTheme="minorHAnsi" w:hAnsiTheme="minorHAnsi" w:cstheme="minorHAnsi"/>
          <w:bCs/>
          <w:sz w:val="22"/>
          <w:szCs w:val="22"/>
        </w:rPr>
        <w:t>which is formulated</w:t>
      </w:r>
      <w:r>
        <w:rPr>
          <w:rFonts w:asciiTheme="minorHAnsi" w:hAnsiTheme="minorHAnsi" w:cstheme="minorHAnsi"/>
          <w:bCs/>
          <w:sz w:val="22"/>
          <w:szCs w:val="22"/>
        </w:rPr>
        <w:t xml:space="preserve"> </w:t>
      </w:r>
      <w:r w:rsidR="001762D9" w:rsidRPr="001762D9">
        <w:rPr>
          <w:rFonts w:asciiTheme="minorHAnsi" w:hAnsiTheme="minorHAnsi" w:cstheme="minorHAnsi"/>
          <w:bCs/>
          <w:sz w:val="22"/>
          <w:szCs w:val="22"/>
        </w:rPr>
        <w:t>through deliberation</w:t>
      </w:r>
      <w:r>
        <w:rPr>
          <w:rFonts w:asciiTheme="minorHAnsi" w:hAnsiTheme="minorHAnsi" w:cstheme="minorHAnsi"/>
          <w:bCs/>
          <w:sz w:val="22"/>
          <w:szCs w:val="22"/>
        </w:rPr>
        <w:t xml:space="preserve"> and discussion</w:t>
      </w:r>
      <w:r w:rsidR="00FD467A">
        <w:rPr>
          <w:rFonts w:asciiTheme="minorHAnsi" w:hAnsiTheme="minorHAnsi" w:cstheme="minorHAnsi"/>
          <w:bCs/>
          <w:sz w:val="22"/>
          <w:szCs w:val="22"/>
        </w:rPr>
        <w:t xml:space="preserve"> and is </w:t>
      </w:r>
      <w:r w:rsidR="00FD467A" w:rsidRPr="00FD467A">
        <w:rPr>
          <w:rFonts w:asciiTheme="minorHAnsi" w:hAnsiTheme="minorHAnsi" w:cstheme="minorHAnsi"/>
          <w:bCs/>
          <w:sz w:val="22"/>
          <w:szCs w:val="22"/>
          <w:u w:val="single"/>
        </w:rPr>
        <w:t>not</w:t>
      </w:r>
      <w:r w:rsidR="00FD467A">
        <w:rPr>
          <w:rFonts w:asciiTheme="minorHAnsi" w:hAnsiTheme="minorHAnsi" w:cstheme="minorHAnsi"/>
          <w:bCs/>
          <w:sz w:val="22"/>
          <w:szCs w:val="22"/>
        </w:rPr>
        <w:t xml:space="preserve"> the voice of just one individual</w:t>
      </w:r>
      <w:r>
        <w:rPr>
          <w:rFonts w:asciiTheme="minorHAnsi" w:hAnsiTheme="minorHAnsi" w:cstheme="minorHAnsi"/>
          <w:bCs/>
          <w:sz w:val="22"/>
          <w:szCs w:val="22"/>
        </w:rPr>
        <w:t xml:space="preserve">.  </w:t>
      </w:r>
      <w:r w:rsidR="001762D9" w:rsidRPr="001762D9">
        <w:rPr>
          <w:rFonts w:asciiTheme="minorHAnsi" w:hAnsiTheme="minorHAnsi" w:cstheme="minorHAnsi"/>
          <w:bCs/>
          <w:sz w:val="22"/>
          <w:szCs w:val="22"/>
        </w:rPr>
        <w:t xml:space="preserve"> Individual </w:t>
      </w:r>
      <w:r w:rsidR="005A2606">
        <w:rPr>
          <w:rFonts w:asciiTheme="minorHAnsi" w:hAnsiTheme="minorHAnsi" w:cstheme="minorHAnsi"/>
          <w:bCs/>
          <w:sz w:val="22"/>
          <w:szCs w:val="22"/>
        </w:rPr>
        <w:t xml:space="preserve">IAB </w:t>
      </w:r>
      <w:r w:rsidR="001762D9" w:rsidRPr="001762D9">
        <w:rPr>
          <w:rFonts w:asciiTheme="minorHAnsi" w:hAnsiTheme="minorHAnsi" w:cstheme="minorHAnsi"/>
          <w:bCs/>
          <w:sz w:val="22"/>
          <w:szCs w:val="22"/>
        </w:rPr>
        <w:lastRenderedPageBreak/>
        <w:t>members are bound by the collective decision</w:t>
      </w:r>
      <w:r>
        <w:rPr>
          <w:rFonts w:asciiTheme="minorHAnsi" w:hAnsiTheme="minorHAnsi" w:cstheme="minorHAnsi"/>
          <w:bCs/>
          <w:sz w:val="22"/>
          <w:szCs w:val="22"/>
        </w:rPr>
        <w:t>s</w:t>
      </w:r>
      <w:r w:rsidR="001762D9" w:rsidRPr="001762D9">
        <w:rPr>
          <w:rFonts w:asciiTheme="minorHAnsi" w:hAnsiTheme="minorHAnsi" w:cstheme="minorHAnsi"/>
          <w:bCs/>
          <w:sz w:val="22"/>
          <w:szCs w:val="22"/>
        </w:rPr>
        <w:t>.</w:t>
      </w:r>
      <w:r>
        <w:rPr>
          <w:rFonts w:asciiTheme="minorHAnsi" w:hAnsiTheme="minorHAnsi" w:cstheme="minorHAnsi"/>
          <w:bCs/>
          <w:sz w:val="22"/>
          <w:szCs w:val="22"/>
        </w:rPr>
        <w:t xml:space="preserve">  Differing o</w:t>
      </w:r>
      <w:r w:rsidR="001762D9" w:rsidRPr="001762D9">
        <w:rPr>
          <w:rFonts w:asciiTheme="minorHAnsi" w:hAnsiTheme="minorHAnsi" w:cstheme="minorHAnsi"/>
          <w:bCs/>
          <w:sz w:val="22"/>
          <w:szCs w:val="22"/>
        </w:rPr>
        <w:t xml:space="preserve">pinions need to be resolved </w:t>
      </w:r>
      <w:r>
        <w:rPr>
          <w:rFonts w:asciiTheme="minorHAnsi" w:hAnsiTheme="minorHAnsi" w:cstheme="minorHAnsi"/>
          <w:bCs/>
          <w:sz w:val="22"/>
          <w:szCs w:val="22"/>
        </w:rPr>
        <w:t xml:space="preserve">at the meetings and </w:t>
      </w:r>
      <w:r w:rsidR="001762D9" w:rsidRPr="001762D9">
        <w:rPr>
          <w:rFonts w:asciiTheme="minorHAnsi" w:hAnsiTheme="minorHAnsi" w:cstheme="minorHAnsi"/>
          <w:bCs/>
          <w:sz w:val="22"/>
          <w:szCs w:val="22"/>
        </w:rPr>
        <w:t>not declared outside to constituents</w:t>
      </w:r>
      <w:r>
        <w:rPr>
          <w:rFonts w:asciiTheme="minorHAnsi" w:hAnsiTheme="minorHAnsi" w:cstheme="minorHAnsi"/>
          <w:bCs/>
          <w:sz w:val="22"/>
          <w:szCs w:val="22"/>
        </w:rPr>
        <w:t xml:space="preserve"> of the academic program or the </w:t>
      </w:r>
      <w:r w:rsidR="001762D9" w:rsidRPr="001762D9">
        <w:rPr>
          <w:rFonts w:asciiTheme="minorHAnsi" w:hAnsiTheme="minorHAnsi" w:cstheme="minorHAnsi"/>
          <w:bCs/>
          <w:sz w:val="22"/>
          <w:szCs w:val="22"/>
        </w:rPr>
        <w:t>media.</w:t>
      </w:r>
    </w:p>
    <w:p w14:paraId="3CB047BD" w14:textId="77777777" w:rsidR="001762D9" w:rsidRPr="001762D9" w:rsidRDefault="001762D9" w:rsidP="005D5FC0">
      <w:pPr>
        <w:pStyle w:val="Default"/>
        <w:ind w:left="540"/>
        <w:rPr>
          <w:rFonts w:asciiTheme="minorHAnsi" w:hAnsiTheme="minorHAnsi" w:cstheme="minorHAnsi"/>
          <w:bCs/>
          <w:sz w:val="22"/>
          <w:szCs w:val="22"/>
        </w:rPr>
      </w:pPr>
      <w:r w:rsidRPr="001762D9">
        <w:rPr>
          <w:rFonts w:asciiTheme="minorHAnsi" w:hAnsiTheme="minorHAnsi" w:cstheme="minorHAnsi"/>
          <w:bCs/>
          <w:sz w:val="22"/>
          <w:szCs w:val="22"/>
        </w:rPr>
        <w:t>Micromanaging</w:t>
      </w:r>
    </w:p>
    <w:p w14:paraId="51BCE930" w14:textId="77777777" w:rsidR="005D5FC0" w:rsidRDefault="008F695B" w:rsidP="00E51B0B">
      <w:pPr>
        <w:pStyle w:val="Default"/>
        <w:ind w:left="900"/>
        <w:rPr>
          <w:rFonts w:asciiTheme="minorHAnsi" w:hAnsiTheme="minorHAnsi" w:cstheme="minorHAnsi"/>
          <w:bCs/>
          <w:sz w:val="22"/>
          <w:szCs w:val="22"/>
        </w:rPr>
      </w:pPr>
      <w:r>
        <w:rPr>
          <w:rFonts w:asciiTheme="minorHAnsi" w:hAnsiTheme="minorHAnsi" w:cstheme="minorHAnsi"/>
          <w:bCs/>
          <w:sz w:val="22"/>
          <w:szCs w:val="22"/>
        </w:rPr>
        <w:t xml:space="preserve">An IAB is an advisory group.  The role of an IAB is to </w:t>
      </w:r>
      <w:r w:rsidR="00EF243C">
        <w:rPr>
          <w:rFonts w:asciiTheme="minorHAnsi" w:hAnsiTheme="minorHAnsi" w:cstheme="minorHAnsi"/>
          <w:bCs/>
          <w:sz w:val="22"/>
          <w:szCs w:val="22"/>
        </w:rPr>
        <w:t>“advise”</w:t>
      </w:r>
      <w:r>
        <w:rPr>
          <w:rFonts w:asciiTheme="minorHAnsi" w:hAnsiTheme="minorHAnsi" w:cstheme="minorHAnsi"/>
          <w:bCs/>
          <w:sz w:val="22"/>
          <w:szCs w:val="22"/>
        </w:rPr>
        <w:t xml:space="preserve"> the academic program to assure that it is functioning </w:t>
      </w:r>
      <w:r w:rsidR="005A2606">
        <w:rPr>
          <w:rFonts w:asciiTheme="minorHAnsi" w:hAnsiTheme="minorHAnsi" w:cstheme="minorHAnsi"/>
          <w:bCs/>
          <w:sz w:val="22"/>
          <w:szCs w:val="22"/>
        </w:rPr>
        <w:t xml:space="preserve">in the best interests of the constituents of that program.  </w:t>
      </w:r>
      <w:r>
        <w:rPr>
          <w:rFonts w:asciiTheme="minorHAnsi" w:hAnsiTheme="minorHAnsi" w:cstheme="minorHAnsi"/>
          <w:bCs/>
          <w:sz w:val="22"/>
          <w:szCs w:val="22"/>
        </w:rPr>
        <w:t>An IAB should not be involved with the day</w:t>
      </w:r>
      <w:r w:rsidR="005A2606">
        <w:rPr>
          <w:rFonts w:asciiTheme="minorHAnsi" w:hAnsiTheme="minorHAnsi" w:cstheme="minorHAnsi"/>
          <w:bCs/>
          <w:sz w:val="22"/>
          <w:szCs w:val="22"/>
        </w:rPr>
        <w:t>-</w:t>
      </w:r>
      <w:r>
        <w:rPr>
          <w:rFonts w:asciiTheme="minorHAnsi" w:hAnsiTheme="minorHAnsi" w:cstheme="minorHAnsi"/>
          <w:bCs/>
          <w:sz w:val="22"/>
          <w:szCs w:val="22"/>
        </w:rPr>
        <w:t>to</w:t>
      </w:r>
      <w:r w:rsidR="005A2606">
        <w:rPr>
          <w:rFonts w:asciiTheme="minorHAnsi" w:hAnsiTheme="minorHAnsi" w:cstheme="minorHAnsi"/>
          <w:bCs/>
          <w:sz w:val="22"/>
          <w:szCs w:val="22"/>
        </w:rPr>
        <w:t>-</w:t>
      </w:r>
      <w:r>
        <w:rPr>
          <w:rFonts w:asciiTheme="minorHAnsi" w:hAnsiTheme="minorHAnsi" w:cstheme="minorHAnsi"/>
          <w:bCs/>
          <w:sz w:val="22"/>
          <w:szCs w:val="22"/>
        </w:rPr>
        <w:t>day operations of the academic program which is the responsibility of the academic administrator</w:t>
      </w:r>
      <w:r w:rsidR="00E51B0B">
        <w:rPr>
          <w:rFonts w:asciiTheme="minorHAnsi" w:hAnsiTheme="minorHAnsi" w:cstheme="minorHAnsi"/>
          <w:bCs/>
          <w:sz w:val="22"/>
          <w:szCs w:val="22"/>
        </w:rPr>
        <w:t xml:space="preserve"> and vice-versa. </w:t>
      </w:r>
    </w:p>
    <w:p w14:paraId="574AB3DF" w14:textId="77777777" w:rsidR="00E51B0B" w:rsidRDefault="00E51B0B" w:rsidP="00E51B0B">
      <w:pPr>
        <w:pStyle w:val="Default"/>
        <w:ind w:left="900"/>
        <w:rPr>
          <w:rFonts w:asciiTheme="minorHAnsi" w:hAnsiTheme="minorHAnsi" w:cstheme="minorHAnsi"/>
          <w:bCs/>
          <w:sz w:val="22"/>
          <w:szCs w:val="22"/>
        </w:rPr>
      </w:pPr>
    </w:p>
    <w:p w14:paraId="67E35F41" w14:textId="77777777" w:rsidR="001762D9" w:rsidRPr="001762D9" w:rsidRDefault="001762D9" w:rsidP="005D5FC0">
      <w:pPr>
        <w:pStyle w:val="Default"/>
        <w:ind w:left="540"/>
        <w:rPr>
          <w:rFonts w:asciiTheme="minorHAnsi" w:hAnsiTheme="minorHAnsi" w:cstheme="minorHAnsi"/>
          <w:bCs/>
          <w:sz w:val="22"/>
          <w:szCs w:val="22"/>
        </w:rPr>
      </w:pPr>
      <w:r w:rsidRPr="001762D9">
        <w:rPr>
          <w:rFonts w:asciiTheme="minorHAnsi" w:hAnsiTheme="minorHAnsi" w:cstheme="minorHAnsi"/>
          <w:bCs/>
          <w:sz w:val="22"/>
          <w:szCs w:val="22"/>
        </w:rPr>
        <w:t>Limitless terms</w:t>
      </w:r>
    </w:p>
    <w:p w14:paraId="18CA3A60" w14:textId="77777777" w:rsidR="001762D9" w:rsidRPr="001762D9" w:rsidRDefault="001762D9" w:rsidP="00FD72AD">
      <w:pPr>
        <w:pStyle w:val="Default"/>
        <w:ind w:left="900"/>
        <w:rPr>
          <w:rFonts w:asciiTheme="minorHAnsi" w:hAnsiTheme="minorHAnsi" w:cstheme="minorHAnsi"/>
          <w:bCs/>
          <w:sz w:val="22"/>
          <w:szCs w:val="22"/>
        </w:rPr>
      </w:pPr>
      <w:r w:rsidRPr="001762D9">
        <w:rPr>
          <w:rFonts w:asciiTheme="minorHAnsi" w:hAnsiTheme="minorHAnsi" w:cstheme="minorHAnsi"/>
          <w:bCs/>
          <w:sz w:val="22"/>
          <w:szCs w:val="22"/>
        </w:rPr>
        <w:t xml:space="preserve">Every </w:t>
      </w:r>
      <w:r w:rsidR="00C2362D">
        <w:rPr>
          <w:rFonts w:asciiTheme="minorHAnsi" w:hAnsiTheme="minorHAnsi" w:cstheme="minorHAnsi"/>
          <w:bCs/>
          <w:sz w:val="22"/>
          <w:szCs w:val="22"/>
        </w:rPr>
        <w:t xml:space="preserve">IAB </w:t>
      </w:r>
      <w:r w:rsidRPr="001762D9">
        <w:rPr>
          <w:rFonts w:asciiTheme="minorHAnsi" w:hAnsiTheme="minorHAnsi" w:cstheme="minorHAnsi"/>
          <w:bCs/>
          <w:sz w:val="22"/>
          <w:szCs w:val="22"/>
        </w:rPr>
        <w:t>must accept and even thrive on change.</w:t>
      </w:r>
      <w:r w:rsidR="00C2362D">
        <w:rPr>
          <w:rFonts w:asciiTheme="minorHAnsi" w:hAnsiTheme="minorHAnsi" w:cstheme="minorHAnsi"/>
          <w:bCs/>
          <w:sz w:val="22"/>
          <w:szCs w:val="22"/>
        </w:rPr>
        <w:t xml:space="preserve">  </w:t>
      </w:r>
      <w:r w:rsidRPr="001762D9">
        <w:rPr>
          <w:rFonts w:asciiTheme="minorHAnsi" w:hAnsiTheme="minorHAnsi" w:cstheme="minorHAnsi"/>
          <w:bCs/>
          <w:sz w:val="22"/>
          <w:szCs w:val="22"/>
        </w:rPr>
        <w:t xml:space="preserve">New perspectives and different ideas </w:t>
      </w:r>
      <w:r w:rsidR="00C2362D">
        <w:rPr>
          <w:rFonts w:asciiTheme="minorHAnsi" w:hAnsiTheme="minorHAnsi" w:cstheme="minorHAnsi"/>
          <w:bCs/>
          <w:sz w:val="22"/>
          <w:szCs w:val="22"/>
        </w:rPr>
        <w:t xml:space="preserve">allow an IAB to keep </w:t>
      </w:r>
      <w:r w:rsidRPr="001762D9">
        <w:rPr>
          <w:rFonts w:asciiTheme="minorHAnsi" w:hAnsiTheme="minorHAnsi" w:cstheme="minorHAnsi"/>
          <w:bCs/>
          <w:sz w:val="22"/>
          <w:szCs w:val="22"/>
        </w:rPr>
        <w:t>moving forward.</w:t>
      </w:r>
      <w:r w:rsidR="00C2362D">
        <w:rPr>
          <w:rFonts w:asciiTheme="minorHAnsi" w:hAnsiTheme="minorHAnsi" w:cstheme="minorHAnsi"/>
          <w:bCs/>
          <w:sz w:val="22"/>
          <w:szCs w:val="22"/>
        </w:rPr>
        <w:t xml:space="preserve">  </w:t>
      </w:r>
      <w:r w:rsidRPr="001762D9">
        <w:rPr>
          <w:rFonts w:asciiTheme="minorHAnsi" w:hAnsiTheme="minorHAnsi" w:cstheme="minorHAnsi"/>
          <w:bCs/>
          <w:sz w:val="22"/>
          <w:szCs w:val="22"/>
        </w:rPr>
        <w:t xml:space="preserve">Term limits can help </w:t>
      </w:r>
      <w:r w:rsidR="005A2606">
        <w:rPr>
          <w:rFonts w:asciiTheme="minorHAnsi" w:hAnsiTheme="minorHAnsi" w:cstheme="minorHAnsi"/>
          <w:bCs/>
          <w:sz w:val="22"/>
          <w:szCs w:val="22"/>
        </w:rPr>
        <w:t>an IAB a</w:t>
      </w:r>
      <w:r w:rsidRPr="001762D9">
        <w:rPr>
          <w:rFonts w:asciiTheme="minorHAnsi" w:hAnsiTheme="minorHAnsi" w:cstheme="minorHAnsi"/>
          <w:bCs/>
          <w:sz w:val="22"/>
          <w:szCs w:val="22"/>
        </w:rPr>
        <w:t>void stagnation.</w:t>
      </w:r>
    </w:p>
    <w:p w14:paraId="212E2EB9" w14:textId="77777777" w:rsidR="005D5FC0" w:rsidRDefault="005D5FC0" w:rsidP="005D5FC0">
      <w:pPr>
        <w:pStyle w:val="Default"/>
        <w:ind w:left="540"/>
        <w:rPr>
          <w:rFonts w:asciiTheme="minorHAnsi" w:hAnsiTheme="minorHAnsi" w:cstheme="minorHAnsi"/>
          <w:bCs/>
          <w:sz w:val="22"/>
          <w:szCs w:val="22"/>
        </w:rPr>
      </w:pPr>
    </w:p>
    <w:p w14:paraId="03C32B61" w14:textId="77777777" w:rsidR="001762D9" w:rsidRPr="001762D9" w:rsidRDefault="001762D9" w:rsidP="005D5FC0">
      <w:pPr>
        <w:pStyle w:val="Default"/>
        <w:ind w:left="540"/>
        <w:rPr>
          <w:rFonts w:asciiTheme="minorHAnsi" w:hAnsiTheme="minorHAnsi" w:cstheme="minorHAnsi"/>
          <w:bCs/>
          <w:sz w:val="22"/>
          <w:szCs w:val="22"/>
        </w:rPr>
      </w:pPr>
      <w:r w:rsidRPr="001762D9">
        <w:rPr>
          <w:rFonts w:asciiTheme="minorHAnsi" w:hAnsiTheme="minorHAnsi" w:cstheme="minorHAnsi"/>
          <w:bCs/>
          <w:sz w:val="22"/>
          <w:szCs w:val="22"/>
        </w:rPr>
        <w:t xml:space="preserve">Lack of </w:t>
      </w:r>
      <w:r w:rsidR="004B23E6">
        <w:rPr>
          <w:rFonts w:asciiTheme="minorHAnsi" w:hAnsiTheme="minorHAnsi" w:cstheme="minorHAnsi"/>
          <w:bCs/>
          <w:sz w:val="22"/>
          <w:szCs w:val="22"/>
        </w:rPr>
        <w:t>Self-</w:t>
      </w:r>
      <w:r w:rsidRPr="001762D9">
        <w:rPr>
          <w:rFonts w:asciiTheme="minorHAnsi" w:hAnsiTheme="minorHAnsi" w:cstheme="minorHAnsi"/>
          <w:bCs/>
          <w:sz w:val="22"/>
          <w:szCs w:val="22"/>
        </w:rPr>
        <w:t>Assessment</w:t>
      </w:r>
    </w:p>
    <w:p w14:paraId="7163D63E" w14:textId="77777777" w:rsidR="00C2362D" w:rsidRDefault="001762D9" w:rsidP="00C2362D">
      <w:pPr>
        <w:pStyle w:val="Default"/>
        <w:ind w:left="900"/>
        <w:rPr>
          <w:rFonts w:asciiTheme="minorHAnsi" w:hAnsiTheme="minorHAnsi" w:cstheme="minorHAnsi"/>
          <w:bCs/>
          <w:sz w:val="22"/>
          <w:szCs w:val="22"/>
        </w:rPr>
      </w:pPr>
      <w:r w:rsidRPr="001762D9">
        <w:rPr>
          <w:rFonts w:asciiTheme="minorHAnsi" w:hAnsiTheme="minorHAnsi" w:cstheme="minorHAnsi"/>
          <w:bCs/>
          <w:sz w:val="22"/>
          <w:szCs w:val="22"/>
        </w:rPr>
        <w:t>By studying its own behavior, sharing impressions, and analyzing the results, a</w:t>
      </w:r>
      <w:r w:rsidR="00C2362D">
        <w:rPr>
          <w:rFonts w:asciiTheme="minorHAnsi" w:hAnsiTheme="minorHAnsi" w:cstheme="minorHAnsi"/>
          <w:bCs/>
          <w:sz w:val="22"/>
          <w:szCs w:val="22"/>
        </w:rPr>
        <w:t xml:space="preserve">n IAB is able to develop a program for </w:t>
      </w:r>
      <w:r w:rsidRPr="001762D9">
        <w:rPr>
          <w:rFonts w:asciiTheme="minorHAnsi" w:hAnsiTheme="minorHAnsi" w:cstheme="minorHAnsi"/>
          <w:bCs/>
          <w:sz w:val="22"/>
          <w:szCs w:val="22"/>
        </w:rPr>
        <w:t>self-improvement</w:t>
      </w:r>
      <w:r w:rsidR="00C2362D">
        <w:rPr>
          <w:rFonts w:asciiTheme="minorHAnsi" w:hAnsiTheme="minorHAnsi" w:cstheme="minorHAnsi"/>
          <w:bCs/>
          <w:sz w:val="22"/>
          <w:szCs w:val="22"/>
        </w:rPr>
        <w:t xml:space="preserve"> and to assess </w:t>
      </w:r>
      <w:r w:rsidRPr="001762D9">
        <w:rPr>
          <w:rFonts w:asciiTheme="minorHAnsi" w:hAnsiTheme="minorHAnsi" w:cstheme="minorHAnsi"/>
          <w:bCs/>
          <w:sz w:val="22"/>
          <w:szCs w:val="22"/>
        </w:rPr>
        <w:t>performance</w:t>
      </w:r>
      <w:r w:rsidR="00C2362D">
        <w:rPr>
          <w:rFonts w:asciiTheme="minorHAnsi" w:hAnsiTheme="minorHAnsi" w:cstheme="minorHAnsi"/>
          <w:bCs/>
          <w:sz w:val="22"/>
          <w:szCs w:val="22"/>
        </w:rPr>
        <w:t xml:space="preserve">.  Periodic </w:t>
      </w:r>
      <w:r w:rsidR="004B23E6">
        <w:rPr>
          <w:rFonts w:asciiTheme="minorHAnsi" w:hAnsiTheme="minorHAnsi" w:cstheme="minorHAnsi"/>
          <w:bCs/>
          <w:sz w:val="22"/>
          <w:szCs w:val="22"/>
        </w:rPr>
        <w:t>self-</w:t>
      </w:r>
      <w:r w:rsidR="00C2362D">
        <w:rPr>
          <w:rFonts w:asciiTheme="minorHAnsi" w:hAnsiTheme="minorHAnsi" w:cstheme="minorHAnsi"/>
          <w:bCs/>
          <w:sz w:val="22"/>
          <w:szCs w:val="22"/>
        </w:rPr>
        <w:t>assessment is a f</w:t>
      </w:r>
      <w:r w:rsidR="00C2362D" w:rsidRPr="001762D9">
        <w:rPr>
          <w:rFonts w:asciiTheme="minorHAnsi" w:hAnsiTheme="minorHAnsi" w:cstheme="minorHAnsi"/>
          <w:bCs/>
          <w:sz w:val="22"/>
          <w:szCs w:val="22"/>
        </w:rPr>
        <w:t xml:space="preserve">utile process if it </w:t>
      </w:r>
      <w:r w:rsidR="004B23E6">
        <w:rPr>
          <w:rFonts w:asciiTheme="minorHAnsi" w:hAnsiTheme="minorHAnsi" w:cstheme="minorHAnsi"/>
          <w:bCs/>
          <w:sz w:val="22"/>
          <w:szCs w:val="22"/>
        </w:rPr>
        <w:t>is not followed by self-</w:t>
      </w:r>
      <w:r w:rsidR="00C2362D" w:rsidRPr="001762D9">
        <w:rPr>
          <w:rFonts w:asciiTheme="minorHAnsi" w:hAnsiTheme="minorHAnsi" w:cstheme="minorHAnsi"/>
          <w:bCs/>
          <w:sz w:val="22"/>
          <w:szCs w:val="22"/>
        </w:rPr>
        <w:t>improvement</w:t>
      </w:r>
      <w:r w:rsidR="00C2362D">
        <w:rPr>
          <w:rFonts w:asciiTheme="minorHAnsi" w:hAnsiTheme="minorHAnsi" w:cstheme="minorHAnsi"/>
          <w:bCs/>
          <w:sz w:val="22"/>
          <w:szCs w:val="22"/>
        </w:rPr>
        <w:t>, i.e., corrective actions.</w:t>
      </w:r>
    </w:p>
    <w:p w14:paraId="1E1EF698" w14:textId="77777777" w:rsidR="005D5FC0" w:rsidRDefault="005D5FC0" w:rsidP="005D5FC0">
      <w:pPr>
        <w:pStyle w:val="Default"/>
        <w:ind w:left="540"/>
        <w:rPr>
          <w:rFonts w:asciiTheme="minorHAnsi" w:hAnsiTheme="minorHAnsi" w:cstheme="minorHAnsi"/>
          <w:bCs/>
          <w:sz w:val="22"/>
          <w:szCs w:val="22"/>
        </w:rPr>
      </w:pPr>
    </w:p>
    <w:p w14:paraId="24E6F89E" w14:textId="77777777" w:rsidR="001762D9" w:rsidRPr="001762D9" w:rsidRDefault="00FD467A" w:rsidP="005D5FC0">
      <w:pPr>
        <w:pStyle w:val="Default"/>
        <w:ind w:left="540"/>
        <w:rPr>
          <w:rFonts w:asciiTheme="minorHAnsi" w:hAnsiTheme="minorHAnsi" w:cstheme="minorHAnsi"/>
          <w:bCs/>
          <w:sz w:val="22"/>
          <w:szCs w:val="22"/>
        </w:rPr>
      </w:pPr>
      <w:r>
        <w:rPr>
          <w:rFonts w:asciiTheme="minorHAnsi" w:hAnsiTheme="minorHAnsi" w:cstheme="minorHAnsi"/>
          <w:bCs/>
          <w:sz w:val="22"/>
          <w:szCs w:val="22"/>
        </w:rPr>
        <w:t>Financial Support</w:t>
      </w:r>
    </w:p>
    <w:p w14:paraId="4BDC7F3E" w14:textId="77777777" w:rsidR="007B0F81" w:rsidRDefault="006B179A" w:rsidP="005D5FC0">
      <w:pPr>
        <w:pStyle w:val="Default"/>
        <w:tabs>
          <w:tab w:val="left" w:pos="900"/>
        </w:tabs>
        <w:ind w:left="900"/>
        <w:rPr>
          <w:rFonts w:asciiTheme="minorHAnsi" w:hAnsiTheme="minorHAnsi" w:cstheme="minorHAnsi"/>
          <w:bCs/>
          <w:sz w:val="22"/>
          <w:szCs w:val="22"/>
        </w:rPr>
      </w:pPr>
      <w:r w:rsidRPr="006B179A">
        <w:rPr>
          <w:rFonts w:asciiTheme="minorHAnsi" w:hAnsiTheme="minorHAnsi" w:cstheme="minorHAnsi"/>
          <w:bCs/>
          <w:sz w:val="22"/>
          <w:szCs w:val="22"/>
        </w:rPr>
        <w:t xml:space="preserve">IAB activities must respect the legal requirements of each state or </w:t>
      </w:r>
      <w:r>
        <w:rPr>
          <w:rFonts w:asciiTheme="minorHAnsi" w:hAnsiTheme="minorHAnsi" w:cstheme="minorHAnsi"/>
          <w:bCs/>
          <w:sz w:val="22"/>
          <w:szCs w:val="22"/>
        </w:rPr>
        <w:t xml:space="preserve">jurisdictional district.  Those requirements can </w:t>
      </w:r>
      <w:r w:rsidRPr="006B179A">
        <w:rPr>
          <w:rFonts w:asciiTheme="minorHAnsi" w:hAnsiTheme="minorHAnsi" w:cstheme="minorHAnsi"/>
          <w:bCs/>
          <w:sz w:val="22"/>
          <w:szCs w:val="22"/>
        </w:rPr>
        <w:t>vary widely with regard to sanctioned fund raising activities. However, giving</w:t>
      </w:r>
      <w:r>
        <w:rPr>
          <w:rFonts w:asciiTheme="minorHAnsi" w:hAnsiTheme="minorHAnsi" w:cstheme="minorHAnsi"/>
          <w:bCs/>
          <w:sz w:val="22"/>
          <w:szCs w:val="22"/>
        </w:rPr>
        <w:t xml:space="preserve">, and </w:t>
      </w:r>
      <w:r w:rsidRPr="006B179A">
        <w:rPr>
          <w:rFonts w:asciiTheme="minorHAnsi" w:hAnsiTheme="minorHAnsi" w:cstheme="minorHAnsi"/>
          <w:bCs/>
          <w:sz w:val="22"/>
          <w:szCs w:val="22"/>
        </w:rPr>
        <w:t>asking for</w:t>
      </w:r>
      <w:r>
        <w:rPr>
          <w:rFonts w:asciiTheme="minorHAnsi" w:hAnsiTheme="minorHAnsi" w:cstheme="minorHAnsi"/>
          <w:bCs/>
          <w:sz w:val="22"/>
          <w:szCs w:val="22"/>
        </w:rPr>
        <w:t xml:space="preserve">, </w:t>
      </w:r>
      <w:r w:rsidR="00C2362D">
        <w:rPr>
          <w:rFonts w:asciiTheme="minorHAnsi" w:hAnsiTheme="minorHAnsi" w:cstheme="minorHAnsi"/>
          <w:bCs/>
          <w:sz w:val="22"/>
          <w:szCs w:val="22"/>
        </w:rPr>
        <w:t xml:space="preserve">money are inherent to IAB membership.  IAB’s are often responsible for fundraising (scholarships, endowments, etc.), but </w:t>
      </w:r>
      <w:r w:rsidR="005A2606">
        <w:rPr>
          <w:rFonts w:asciiTheme="minorHAnsi" w:hAnsiTheme="minorHAnsi" w:cstheme="minorHAnsi"/>
          <w:bCs/>
          <w:sz w:val="22"/>
          <w:szCs w:val="22"/>
        </w:rPr>
        <w:t xml:space="preserve">often </w:t>
      </w:r>
      <w:r w:rsidR="00C2362D">
        <w:rPr>
          <w:rFonts w:asciiTheme="minorHAnsi" w:hAnsiTheme="minorHAnsi" w:cstheme="minorHAnsi"/>
          <w:bCs/>
          <w:sz w:val="22"/>
          <w:szCs w:val="22"/>
        </w:rPr>
        <w:t xml:space="preserve">don’t have a 100% personal contribution rate which fails the ultimate commitment test.  </w:t>
      </w:r>
      <w:r w:rsidR="007B0F81">
        <w:rPr>
          <w:rFonts w:asciiTheme="minorHAnsi" w:hAnsiTheme="minorHAnsi" w:cstheme="minorHAnsi"/>
          <w:bCs/>
          <w:sz w:val="22"/>
          <w:szCs w:val="22"/>
        </w:rPr>
        <w:t xml:space="preserve">If individual members </w:t>
      </w:r>
      <w:r w:rsidR="00FD467A">
        <w:rPr>
          <w:rFonts w:asciiTheme="minorHAnsi" w:hAnsiTheme="minorHAnsi" w:cstheme="minorHAnsi"/>
          <w:bCs/>
          <w:sz w:val="22"/>
          <w:szCs w:val="22"/>
        </w:rPr>
        <w:t>(and/or their place of employment) d</w:t>
      </w:r>
      <w:r w:rsidR="007B0F81">
        <w:rPr>
          <w:rFonts w:asciiTheme="minorHAnsi" w:hAnsiTheme="minorHAnsi" w:cstheme="minorHAnsi"/>
          <w:bCs/>
          <w:sz w:val="22"/>
          <w:szCs w:val="22"/>
        </w:rPr>
        <w:t>o not financially support the IAB fundraising activities, then it is difficult to convince external entities to contribute to the fundraising efforts.</w:t>
      </w:r>
    </w:p>
    <w:p w14:paraId="650A500D" w14:textId="77777777" w:rsidR="00AD1468" w:rsidRDefault="00AD1468" w:rsidP="00F705F6">
      <w:pPr>
        <w:pStyle w:val="Default"/>
        <w:rPr>
          <w:rFonts w:asciiTheme="minorHAnsi" w:hAnsiTheme="minorHAnsi" w:cstheme="minorHAnsi"/>
          <w:bCs/>
          <w:sz w:val="22"/>
          <w:szCs w:val="22"/>
        </w:rPr>
      </w:pPr>
    </w:p>
    <w:p w14:paraId="57ADFD74" w14:textId="77777777" w:rsidR="00C861FA" w:rsidRPr="00416E37" w:rsidRDefault="00C861FA" w:rsidP="00C861FA">
      <w:pPr>
        <w:rPr>
          <w:b/>
          <w:i/>
        </w:rPr>
      </w:pPr>
      <w:r w:rsidRPr="00416E37">
        <w:rPr>
          <w:b/>
          <w:i/>
        </w:rPr>
        <w:t>Delivering High-Impact IAB Meetings</w:t>
      </w:r>
    </w:p>
    <w:p w14:paraId="48E13936" w14:textId="77777777" w:rsidR="00C861FA" w:rsidRDefault="00C861FA" w:rsidP="00C861FA"/>
    <w:p w14:paraId="035C9FF1" w14:textId="77777777" w:rsidR="00BC499C" w:rsidRDefault="00C861FA" w:rsidP="004809BB">
      <w:pPr>
        <w:ind w:left="360"/>
      </w:pPr>
      <w:r>
        <w:t>It is suggested that IAB’s meet at least two times per year.</w:t>
      </w:r>
      <w:r w:rsidR="009A79E2">
        <w:t xml:space="preserve">  </w:t>
      </w:r>
      <w:r>
        <w:t xml:space="preserve">It is recommended that the dates and times of </w:t>
      </w:r>
      <w:r w:rsidR="009A79E2">
        <w:t xml:space="preserve">IAB meetings be </w:t>
      </w:r>
      <w:r>
        <w:t>publicized</w:t>
      </w:r>
      <w:r w:rsidR="0028201D">
        <w:t>,</w:t>
      </w:r>
      <w:r w:rsidR="009A79E2">
        <w:t xml:space="preserve"> since in certain jurisdictions the meetings </w:t>
      </w:r>
      <w:r>
        <w:t>are open to the public.</w:t>
      </w:r>
      <w:r w:rsidR="009A79E2">
        <w:t xml:space="preserve">  The officers of the IAB must collaborate with the academic administrator to coordinate the meeting which should focus on </w:t>
      </w:r>
      <w:r>
        <w:t xml:space="preserve">specific content </w:t>
      </w:r>
      <w:r w:rsidR="009A79E2">
        <w:t xml:space="preserve">and </w:t>
      </w:r>
      <w:r>
        <w:t>issues.</w:t>
      </w:r>
      <w:r w:rsidR="009A79E2">
        <w:t xml:space="preserve">  </w:t>
      </w:r>
    </w:p>
    <w:p w14:paraId="1370936E" w14:textId="77777777" w:rsidR="00BC499C" w:rsidRDefault="00BC499C" w:rsidP="004809BB">
      <w:pPr>
        <w:ind w:left="360"/>
      </w:pPr>
    </w:p>
    <w:p w14:paraId="60D4A33F" w14:textId="77777777" w:rsidR="00BC499C" w:rsidRDefault="00EA7BB1" w:rsidP="004809BB">
      <w:pPr>
        <w:ind w:left="360"/>
      </w:pPr>
      <w:r>
        <w:t xml:space="preserve">A portion of the </w:t>
      </w:r>
      <w:r w:rsidR="00BC499C" w:rsidRPr="00BC499C">
        <w:t xml:space="preserve">first meeting of the year can be reserved for orienting new </w:t>
      </w:r>
      <w:r w:rsidR="00E51B0B">
        <w:t>(</w:t>
      </w:r>
      <w:r w:rsidR="005A2606">
        <w:t>and existing</w:t>
      </w:r>
      <w:r w:rsidR="00E51B0B">
        <w:t>)</w:t>
      </w:r>
      <w:r w:rsidR="005A2606">
        <w:t xml:space="preserve"> </w:t>
      </w:r>
      <w:r w:rsidR="00BC499C" w:rsidRPr="00BC499C">
        <w:t xml:space="preserve">members and for establishing the </w:t>
      </w:r>
      <w:r w:rsidR="005601DB">
        <w:t xml:space="preserve">IAB </w:t>
      </w:r>
      <w:r w:rsidR="00BC499C" w:rsidRPr="00BC499C">
        <w:t>Plan of Work</w:t>
      </w:r>
      <w:r w:rsidR="00454E1F">
        <w:t xml:space="preserve"> which is described later in this paper.  M</w:t>
      </w:r>
      <w:r w:rsidR="00BC499C">
        <w:t xml:space="preserve">eeting dates for </w:t>
      </w:r>
      <w:r w:rsidR="00454E1F">
        <w:t xml:space="preserve">upcoming </w:t>
      </w:r>
      <w:r w:rsidR="005601DB">
        <w:t>m</w:t>
      </w:r>
      <w:r w:rsidR="00454E1F">
        <w:t xml:space="preserve">eetings </w:t>
      </w:r>
      <w:r w:rsidR="005A2606">
        <w:t xml:space="preserve">should </w:t>
      </w:r>
      <w:r w:rsidR="00454E1F">
        <w:t xml:space="preserve">be set </w:t>
      </w:r>
      <w:r w:rsidR="00BC499C">
        <w:t>during the initial meeting.</w:t>
      </w:r>
    </w:p>
    <w:p w14:paraId="5887A23E" w14:textId="77777777" w:rsidR="00BC499C" w:rsidRDefault="00BC499C" w:rsidP="004809BB">
      <w:pPr>
        <w:ind w:left="360"/>
      </w:pPr>
    </w:p>
    <w:p w14:paraId="6668161D" w14:textId="77777777" w:rsidR="0028201D" w:rsidRDefault="009A79E2" w:rsidP="004809BB">
      <w:pPr>
        <w:ind w:left="360"/>
      </w:pPr>
      <w:r>
        <w:t xml:space="preserve">Meetings may be held at the academic institution, at the place of business of an IAB member, or at a neutral site.  Meetings held at the academic institution provide an opportunity for IAB members to view the facilities of the program.  Meetings held at a business or industry location provide a measure of recognition to </w:t>
      </w:r>
      <w:r w:rsidR="0028201D">
        <w:t xml:space="preserve">the host </w:t>
      </w:r>
      <w:r w:rsidR="005601DB">
        <w:t xml:space="preserve">IAB </w:t>
      </w:r>
      <w:r>
        <w:t>member</w:t>
      </w:r>
      <w:r w:rsidR="0028201D">
        <w:t>(</w:t>
      </w:r>
      <w:r>
        <w:t>s</w:t>
      </w:r>
      <w:r w:rsidR="0028201D">
        <w:t>) and provides the academics in attendance to view the facilities of the company where students may seek employment.</w:t>
      </w:r>
    </w:p>
    <w:p w14:paraId="42253E76" w14:textId="77777777" w:rsidR="0028201D" w:rsidRDefault="0028201D" w:rsidP="004809BB">
      <w:pPr>
        <w:ind w:left="360"/>
      </w:pPr>
    </w:p>
    <w:p w14:paraId="29DA0C3C" w14:textId="77777777" w:rsidR="00454E1F" w:rsidRPr="00454E1F" w:rsidRDefault="00955038" w:rsidP="004809BB">
      <w:pPr>
        <w:autoSpaceDE w:val="0"/>
        <w:autoSpaceDN w:val="0"/>
        <w:adjustRightInd w:val="0"/>
        <w:ind w:left="360"/>
        <w:rPr>
          <w:rFonts w:ascii="Times New Roman" w:hAnsi="Times New Roman" w:cs="Times New Roman"/>
        </w:rPr>
      </w:pPr>
      <w:r w:rsidRPr="00454E1F">
        <w:rPr>
          <w:rFonts w:ascii="Times New Roman" w:hAnsi="Times New Roman" w:cs="Times New Roman"/>
        </w:rPr>
        <w:t xml:space="preserve">Efficiency and effectiveness are key objectives of a </w:t>
      </w:r>
      <w:r w:rsidR="00454E1F" w:rsidRPr="00454E1F">
        <w:rPr>
          <w:rFonts w:ascii="Times New Roman" w:hAnsi="Times New Roman" w:cs="Times New Roman"/>
        </w:rPr>
        <w:t xml:space="preserve">high-impact IAB </w:t>
      </w:r>
      <w:r w:rsidRPr="00454E1F">
        <w:rPr>
          <w:rFonts w:ascii="Times New Roman" w:hAnsi="Times New Roman" w:cs="Times New Roman"/>
        </w:rPr>
        <w:t>meeting.</w:t>
      </w:r>
      <w:r w:rsidR="00454E1F" w:rsidRPr="00454E1F">
        <w:rPr>
          <w:rFonts w:ascii="Times New Roman" w:hAnsi="Times New Roman" w:cs="Times New Roman"/>
        </w:rPr>
        <w:t xml:space="preserve">  </w:t>
      </w:r>
      <w:r w:rsidRPr="00454E1F">
        <w:rPr>
          <w:rFonts w:ascii="Times New Roman" w:hAnsi="Times New Roman" w:cs="Times New Roman"/>
        </w:rPr>
        <w:t>Without concerted</w:t>
      </w:r>
      <w:r w:rsidR="00454E1F" w:rsidRPr="00454E1F">
        <w:rPr>
          <w:rFonts w:ascii="Times New Roman" w:hAnsi="Times New Roman" w:cs="Times New Roman"/>
        </w:rPr>
        <w:t xml:space="preserve"> </w:t>
      </w:r>
      <w:r w:rsidRPr="00454E1F">
        <w:rPr>
          <w:rFonts w:ascii="Times New Roman" w:hAnsi="Times New Roman" w:cs="Times New Roman"/>
        </w:rPr>
        <w:t>effort, it is e</w:t>
      </w:r>
      <w:r w:rsidR="00AE745A">
        <w:rPr>
          <w:rFonts w:ascii="Times New Roman" w:hAnsi="Times New Roman" w:cs="Times New Roman"/>
        </w:rPr>
        <w:t>asy to waste time and resources; dampen enthusiasm and interest;</w:t>
      </w:r>
      <w:r w:rsidRPr="00454E1F">
        <w:rPr>
          <w:rFonts w:ascii="Times New Roman" w:hAnsi="Times New Roman" w:cs="Times New Roman"/>
        </w:rPr>
        <w:t xml:space="preserve"> and</w:t>
      </w:r>
      <w:r w:rsidR="00454E1F" w:rsidRPr="00454E1F">
        <w:rPr>
          <w:rFonts w:ascii="Times New Roman" w:hAnsi="Times New Roman" w:cs="Times New Roman"/>
        </w:rPr>
        <w:t xml:space="preserve"> </w:t>
      </w:r>
      <w:r w:rsidRPr="00454E1F">
        <w:rPr>
          <w:rFonts w:ascii="Times New Roman" w:hAnsi="Times New Roman" w:cs="Times New Roman"/>
        </w:rPr>
        <w:t xml:space="preserve">end </w:t>
      </w:r>
      <w:r w:rsidR="00454E1F" w:rsidRPr="00454E1F">
        <w:rPr>
          <w:rFonts w:ascii="Times New Roman" w:hAnsi="Times New Roman" w:cs="Times New Roman"/>
        </w:rPr>
        <w:t>the m</w:t>
      </w:r>
      <w:r w:rsidRPr="00454E1F">
        <w:rPr>
          <w:rFonts w:ascii="Times New Roman" w:hAnsi="Times New Roman" w:cs="Times New Roman"/>
        </w:rPr>
        <w:t xml:space="preserve">eeting </w:t>
      </w:r>
      <w:r w:rsidR="00634F97">
        <w:rPr>
          <w:rFonts w:ascii="Times New Roman" w:hAnsi="Times New Roman" w:cs="Times New Roman"/>
        </w:rPr>
        <w:t>w</w:t>
      </w:r>
      <w:r w:rsidRPr="00454E1F">
        <w:rPr>
          <w:rFonts w:ascii="Times New Roman" w:hAnsi="Times New Roman" w:cs="Times New Roman"/>
        </w:rPr>
        <w:t>ithout demonstrable results.</w:t>
      </w:r>
      <w:r w:rsidR="00454E1F" w:rsidRPr="00454E1F">
        <w:rPr>
          <w:rFonts w:ascii="Times New Roman" w:hAnsi="Times New Roman" w:cs="Times New Roman"/>
        </w:rPr>
        <w:t xml:space="preserve">  </w:t>
      </w:r>
      <w:r w:rsidRPr="00454E1F">
        <w:rPr>
          <w:rFonts w:ascii="Times New Roman" w:hAnsi="Times New Roman" w:cs="Times New Roman"/>
        </w:rPr>
        <w:t xml:space="preserve">Creating structure for </w:t>
      </w:r>
      <w:r w:rsidR="00454E1F" w:rsidRPr="00454E1F">
        <w:rPr>
          <w:rFonts w:ascii="Times New Roman" w:hAnsi="Times New Roman" w:cs="Times New Roman"/>
        </w:rPr>
        <w:t xml:space="preserve">the </w:t>
      </w:r>
      <w:r w:rsidRPr="00454E1F">
        <w:rPr>
          <w:rFonts w:ascii="Times New Roman" w:hAnsi="Times New Roman" w:cs="Times New Roman"/>
        </w:rPr>
        <w:t xml:space="preserve">meetings </w:t>
      </w:r>
      <w:r w:rsidR="00454E1F" w:rsidRPr="00454E1F">
        <w:rPr>
          <w:rFonts w:ascii="Times New Roman" w:hAnsi="Times New Roman" w:cs="Times New Roman"/>
        </w:rPr>
        <w:t xml:space="preserve">can assist in the productivity of the IAB and </w:t>
      </w:r>
      <w:r w:rsidR="003D6A6E">
        <w:rPr>
          <w:rFonts w:ascii="Times New Roman" w:hAnsi="Times New Roman" w:cs="Times New Roman"/>
        </w:rPr>
        <w:t xml:space="preserve">make </w:t>
      </w:r>
      <w:r w:rsidR="00454E1F" w:rsidRPr="00454E1F">
        <w:rPr>
          <w:rFonts w:ascii="Times New Roman" w:hAnsi="Times New Roman" w:cs="Times New Roman"/>
        </w:rPr>
        <w:t xml:space="preserve">the meetings </w:t>
      </w:r>
      <w:r w:rsidRPr="00454E1F">
        <w:rPr>
          <w:rFonts w:ascii="Times New Roman" w:hAnsi="Times New Roman" w:cs="Times New Roman"/>
        </w:rPr>
        <w:t>worthwhile and interesting for the participants.</w:t>
      </w:r>
    </w:p>
    <w:p w14:paraId="2D142BB2" w14:textId="77777777" w:rsidR="00454E1F" w:rsidRPr="00454E1F" w:rsidRDefault="00454E1F" w:rsidP="004809BB">
      <w:pPr>
        <w:autoSpaceDE w:val="0"/>
        <w:autoSpaceDN w:val="0"/>
        <w:adjustRightInd w:val="0"/>
        <w:ind w:left="360"/>
        <w:rPr>
          <w:rFonts w:ascii="Times New Roman" w:hAnsi="Times New Roman" w:cs="Times New Roman"/>
        </w:rPr>
      </w:pPr>
    </w:p>
    <w:p w14:paraId="79DD1398" w14:textId="77777777" w:rsidR="00454E1F" w:rsidRPr="00454E1F" w:rsidRDefault="00955038" w:rsidP="004809BB">
      <w:pPr>
        <w:autoSpaceDE w:val="0"/>
        <w:autoSpaceDN w:val="0"/>
        <w:adjustRightInd w:val="0"/>
        <w:ind w:left="360"/>
        <w:rPr>
          <w:rFonts w:ascii="Times New Roman" w:hAnsi="Times New Roman" w:cs="Times New Roman"/>
        </w:rPr>
      </w:pPr>
      <w:r w:rsidRPr="00454E1F">
        <w:rPr>
          <w:rFonts w:ascii="Times New Roman" w:hAnsi="Times New Roman" w:cs="Times New Roman"/>
        </w:rPr>
        <w:t>Well</w:t>
      </w:r>
      <w:r w:rsidR="00454E1F" w:rsidRPr="00454E1F">
        <w:rPr>
          <w:rFonts w:ascii="Times New Roman" w:hAnsi="Times New Roman" w:cs="Times New Roman"/>
        </w:rPr>
        <w:t xml:space="preserve"> </w:t>
      </w:r>
      <w:r w:rsidRPr="00454E1F">
        <w:rPr>
          <w:rFonts w:ascii="Times New Roman" w:hAnsi="Times New Roman" w:cs="Times New Roman"/>
        </w:rPr>
        <w:t xml:space="preserve">planned meetings can help the </w:t>
      </w:r>
      <w:r w:rsidR="002E6C4F">
        <w:rPr>
          <w:rFonts w:ascii="Times New Roman" w:hAnsi="Times New Roman" w:cs="Times New Roman"/>
        </w:rPr>
        <w:t xml:space="preserve">IAB </w:t>
      </w:r>
      <w:r w:rsidRPr="00454E1F">
        <w:rPr>
          <w:rFonts w:ascii="Times New Roman" w:hAnsi="Times New Roman" w:cs="Times New Roman"/>
        </w:rPr>
        <w:t>move closer to having efficient meeting procedures and</w:t>
      </w:r>
      <w:r w:rsidR="00454E1F" w:rsidRPr="00454E1F">
        <w:rPr>
          <w:rFonts w:ascii="Times New Roman" w:hAnsi="Times New Roman" w:cs="Times New Roman"/>
        </w:rPr>
        <w:t xml:space="preserve"> </w:t>
      </w:r>
      <w:r w:rsidRPr="00454E1F">
        <w:rPr>
          <w:rFonts w:ascii="Times New Roman" w:hAnsi="Times New Roman" w:cs="Times New Roman"/>
        </w:rPr>
        <w:t xml:space="preserve">outcomes that meet with the </w:t>
      </w:r>
      <w:r w:rsidR="00454E1F" w:rsidRPr="00454E1F">
        <w:rPr>
          <w:rFonts w:ascii="Times New Roman" w:hAnsi="Times New Roman" w:cs="Times New Roman"/>
        </w:rPr>
        <w:t>ex</w:t>
      </w:r>
      <w:r w:rsidRPr="00454E1F">
        <w:rPr>
          <w:rFonts w:ascii="Times New Roman" w:hAnsi="Times New Roman" w:cs="Times New Roman"/>
        </w:rPr>
        <w:t>pectations</w:t>
      </w:r>
      <w:r w:rsidR="00454E1F" w:rsidRPr="00454E1F">
        <w:rPr>
          <w:rFonts w:ascii="Times New Roman" w:hAnsi="Times New Roman" w:cs="Times New Roman"/>
        </w:rPr>
        <w:t xml:space="preserve"> and mission of the IAB.  An agenda is the key ingredient for effective IAB meetings.</w:t>
      </w:r>
    </w:p>
    <w:p w14:paraId="31459672" w14:textId="77777777" w:rsidR="00454E1F" w:rsidRDefault="00454E1F" w:rsidP="004809BB">
      <w:pPr>
        <w:autoSpaceDE w:val="0"/>
        <w:autoSpaceDN w:val="0"/>
        <w:adjustRightInd w:val="0"/>
        <w:ind w:left="360"/>
        <w:rPr>
          <w:rFonts w:ascii="ArialMT" w:hAnsi="ArialMT" w:cs="ArialMT"/>
          <w:sz w:val="24"/>
          <w:szCs w:val="24"/>
        </w:rPr>
      </w:pPr>
    </w:p>
    <w:p w14:paraId="55A9605D" w14:textId="77777777" w:rsidR="00454E1F" w:rsidRPr="00454E1F" w:rsidRDefault="003D6A6E" w:rsidP="004809BB">
      <w:pPr>
        <w:autoSpaceDE w:val="0"/>
        <w:autoSpaceDN w:val="0"/>
        <w:adjustRightInd w:val="0"/>
        <w:ind w:left="360"/>
        <w:rPr>
          <w:rFonts w:ascii="Times New Roman" w:hAnsi="Times New Roman" w:cs="Times New Roman"/>
        </w:rPr>
      </w:pPr>
      <w:r>
        <w:rPr>
          <w:rFonts w:ascii="Times New Roman" w:hAnsi="Times New Roman" w:cs="Times New Roman"/>
        </w:rPr>
        <w:t xml:space="preserve">A meeting </w:t>
      </w:r>
      <w:r w:rsidR="00454E1F" w:rsidRPr="00454E1F">
        <w:rPr>
          <w:rFonts w:ascii="Times New Roman" w:hAnsi="Times New Roman" w:cs="Times New Roman"/>
        </w:rPr>
        <w:t xml:space="preserve">agenda is typically crafted by the IAB Chair in collaboration with </w:t>
      </w:r>
      <w:r w:rsidR="00AE745A">
        <w:rPr>
          <w:rFonts w:ascii="Times New Roman" w:hAnsi="Times New Roman" w:cs="Times New Roman"/>
        </w:rPr>
        <w:t xml:space="preserve">an </w:t>
      </w:r>
      <w:r w:rsidR="00454E1F" w:rsidRPr="00454E1F">
        <w:rPr>
          <w:rFonts w:ascii="Times New Roman" w:hAnsi="Times New Roman" w:cs="Times New Roman"/>
        </w:rPr>
        <w:t>academic</w:t>
      </w:r>
      <w:r w:rsidR="00A67B1B">
        <w:rPr>
          <w:rFonts w:ascii="Times New Roman" w:hAnsi="Times New Roman" w:cs="Times New Roman"/>
        </w:rPr>
        <w:t xml:space="preserve"> l</w:t>
      </w:r>
      <w:r w:rsidR="000F31ED">
        <w:rPr>
          <w:rFonts w:ascii="Times New Roman" w:hAnsi="Times New Roman" w:cs="Times New Roman"/>
        </w:rPr>
        <w:t>i</w:t>
      </w:r>
      <w:r w:rsidR="00A67B1B">
        <w:rPr>
          <w:rFonts w:ascii="Times New Roman" w:hAnsi="Times New Roman" w:cs="Times New Roman"/>
        </w:rPr>
        <w:t>a</w:t>
      </w:r>
      <w:r w:rsidR="000F31ED">
        <w:rPr>
          <w:rFonts w:ascii="Times New Roman" w:hAnsi="Times New Roman" w:cs="Times New Roman"/>
        </w:rPr>
        <w:t>iso</w:t>
      </w:r>
      <w:r w:rsidR="00A67B1B">
        <w:rPr>
          <w:rFonts w:ascii="Times New Roman" w:hAnsi="Times New Roman" w:cs="Times New Roman"/>
        </w:rPr>
        <w:t>n</w:t>
      </w:r>
      <w:r w:rsidR="000F31ED">
        <w:rPr>
          <w:rFonts w:ascii="Times New Roman" w:hAnsi="Times New Roman" w:cs="Times New Roman"/>
        </w:rPr>
        <w:t xml:space="preserve"> or the academic </w:t>
      </w:r>
      <w:r w:rsidR="00454E1F" w:rsidRPr="00454E1F">
        <w:rPr>
          <w:rFonts w:ascii="Times New Roman" w:hAnsi="Times New Roman" w:cs="Times New Roman"/>
        </w:rPr>
        <w:t xml:space="preserve">administrator.  </w:t>
      </w:r>
      <w:r w:rsidR="00582649">
        <w:rPr>
          <w:rFonts w:ascii="Times New Roman" w:hAnsi="Times New Roman" w:cs="Times New Roman"/>
        </w:rPr>
        <w:t>A sample agenda</w:t>
      </w:r>
      <w:r w:rsidR="00AE745A">
        <w:rPr>
          <w:rFonts w:ascii="Times New Roman" w:hAnsi="Times New Roman" w:cs="Times New Roman"/>
        </w:rPr>
        <w:t>,</w:t>
      </w:r>
      <w:r w:rsidR="00582649">
        <w:rPr>
          <w:rFonts w:ascii="Times New Roman" w:hAnsi="Times New Roman" w:cs="Times New Roman"/>
        </w:rPr>
        <w:t xml:space="preserve"> that can be used as a template and modified accordingly</w:t>
      </w:r>
      <w:r w:rsidR="00AE745A">
        <w:rPr>
          <w:rFonts w:ascii="Times New Roman" w:hAnsi="Times New Roman" w:cs="Times New Roman"/>
        </w:rPr>
        <w:t>,</w:t>
      </w:r>
      <w:r w:rsidR="00582649">
        <w:rPr>
          <w:rFonts w:ascii="Times New Roman" w:hAnsi="Times New Roman" w:cs="Times New Roman"/>
        </w:rPr>
        <w:t xml:space="preserve"> can be found in </w:t>
      </w:r>
      <w:r w:rsidR="00582649" w:rsidRPr="005414E5">
        <w:rPr>
          <w:rFonts w:ascii="Times New Roman" w:hAnsi="Times New Roman" w:cs="Times New Roman"/>
          <w:color w:val="FF0000"/>
        </w:rPr>
        <w:t>Appendix B</w:t>
      </w:r>
      <w:r w:rsidR="00582649">
        <w:rPr>
          <w:rFonts w:ascii="Times New Roman" w:hAnsi="Times New Roman" w:cs="Times New Roman"/>
        </w:rPr>
        <w:t xml:space="preserve">.  The agenda </w:t>
      </w:r>
      <w:r w:rsidR="00454E1F" w:rsidRPr="00454E1F">
        <w:rPr>
          <w:rFonts w:ascii="Times New Roman" w:hAnsi="Times New Roman" w:cs="Times New Roman"/>
        </w:rPr>
        <w:t>is a tool used by the IAB Chair to help g</w:t>
      </w:r>
      <w:r w:rsidR="00955038" w:rsidRPr="00454E1F">
        <w:rPr>
          <w:rFonts w:ascii="Times New Roman" w:hAnsi="Times New Roman" w:cs="Times New Roman"/>
        </w:rPr>
        <w:t xml:space="preserve">uide the discussion and </w:t>
      </w:r>
      <w:r w:rsidR="00454E1F" w:rsidRPr="00454E1F">
        <w:rPr>
          <w:rFonts w:ascii="Times New Roman" w:hAnsi="Times New Roman" w:cs="Times New Roman"/>
        </w:rPr>
        <w:t xml:space="preserve">keep the meeting participants focused.  </w:t>
      </w:r>
      <w:r w:rsidR="00955038" w:rsidRPr="00454E1F">
        <w:rPr>
          <w:rFonts w:ascii="Times New Roman" w:hAnsi="Times New Roman" w:cs="Times New Roman"/>
        </w:rPr>
        <w:t xml:space="preserve">The agenda should indicate which items are </w:t>
      </w:r>
      <w:r>
        <w:rPr>
          <w:rFonts w:ascii="Times New Roman" w:hAnsi="Times New Roman" w:cs="Times New Roman"/>
        </w:rPr>
        <w:t xml:space="preserve">open </w:t>
      </w:r>
      <w:r w:rsidR="00955038" w:rsidRPr="00454E1F">
        <w:rPr>
          <w:rFonts w:ascii="Times New Roman" w:hAnsi="Times New Roman" w:cs="Times New Roman"/>
        </w:rPr>
        <w:t>for discussion and which ones are simply</w:t>
      </w:r>
      <w:r w:rsidR="00454E1F" w:rsidRPr="00454E1F">
        <w:rPr>
          <w:rFonts w:ascii="Times New Roman" w:hAnsi="Times New Roman" w:cs="Times New Roman"/>
        </w:rPr>
        <w:t xml:space="preserve"> </w:t>
      </w:r>
      <w:r w:rsidR="00955038" w:rsidRPr="00454E1F">
        <w:rPr>
          <w:rFonts w:ascii="Times New Roman" w:hAnsi="Times New Roman" w:cs="Times New Roman"/>
        </w:rPr>
        <w:t>informative.</w:t>
      </w:r>
      <w:r w:rsidR="00454E1F" w:rsidRPr="00454E1F">
        <w:rPr>
          <w:rFonts w:ascii="Times New Roman" w:hAnsi="Times New Roman" w:cs="Times New Roman"/>
        </w:rPr>
        <w:t xml:space="preserve">  </w:t>
      </w:r>
      <w:r w:rsidR="00955038" w:rsidRPr="00454E1F">
        <w:rPr>
          <w:rFonts w:ascii="Times New Roman" w:hAnsi="Times New Roman" w:cs="Times New Roman"/>
        </w:rPr>
        <w:t>Action items and assignments should also be identified to enforce accountability.</w:t>
      </w:r>
      <w:r w:rsidR="00454E1F" w:rsidRPr="00454E1F">
        <w:rPr>
          <w:rFonts w:ascii="Times New Roman" w:hAnsi="Times New Roman" w:cs="Times New Roman"/>
        </w:rPr>
        <w:t xml:space="preserve">  T</w:t>
      </w:r>
      <w:r w:rsidR="00955038" w:rsidRPr="00454E1F">
        <w:rPr>
          <w:rFonts w:ascii="Times New Roman" w:hAnsi="Times New Roman" w:cs="Times New Roman"/>
        </w:rPr>
        <w:t xml:space="preserve">ime limits </w:t>
      </w:r>
      <w:r>
        <w:rPr>
          <w:rFonts w:ascii="Times New Roman" w:hAnsi="Times New Roman" w:cs="Times New Roman"/>
        </w:rPr>
        <w:t xml:space="preserve">or a time-line </w:t>
      </w:r>
      <w:r w:rsidR="00454E1F" w:rsidRPr="00454E1F">
        <w:rPr>
          <w:rFonts w:ascii="Times New Roman" w:hAnsi="Times New Roman" w:cs="Times New Roman"/>
        </w:rPr>
        <w:t xml:space="preserve">should be set for each item on the agenda </w:t>
      </w:r>
      <w:r w:rsidR="00955038" w:rsidRPr="00454E1F">
        <w:rPr>
          <w:rFonts w:ascii="Times New Roman" w:hAnsi="Times New Roman" w:cs="Times New Roman"/>
        </w:rPr>
        <w:t xml:space="preserve">so </w:t>
      </w:r>
      <w:r>
        <w:rPr>
          <w:rFonts w:ascii="Times New Roman" w:hAnsi="Times New Roman" w:cs="Times New Roman"/>
        </w:rPr>
        <w:t xml:space="preserve">that no </w:t>
      </w:r>
      <w:r w:rsidR="00955038" w:rsidRPr="00454E1F">
        <w:rPr>
          <w:rFonts w:ascii="Times New Roman" w:hAnsi="Times New Roman" w:cs="Times New Roman"/>
        </w:rPr>
        <w:t xml:space="preserve">one issue </w:t>
      </w:r>
      <w:r>
        <w:rPr>
          <w:rFonts w:ascii="Times New Roman" w:hAnsi="Times New Roman" w:cs="Times New Roman"/>
        </w:rPr>
        <w:t xml:space="preserve">will </w:t>
      </w:r>
      <w:r w:rsidR="00955038" w:rsidRPr="00454E1F">
        <w:rPr>
          <w:rFonts w:ascii="Times New Roman" w:hAnsi="Times New Roman" w:cs="Times New Roman"/>
        </w:rPr>
        <w:t xml:space="preserve">monopolize the entire </w:t>
      </w:r>
      <w:r w:rsidR="00454E1F" w:rsidRPr="00454E1F">
        <w:rPr>
          <w:rFonts w:ascii="Times New Roman" w:hAnsi="Times New Roman" w:cs="Times New Roman"/>
        </w:rPr>
        <w:t xml:space="preserve">IAB </w:t>
      </w:r>
      <w:r w:rsidR="00955038" w:rsidRPr="00454E1F">
        <w:rPr>
          <w:rFonts w:ascii="Times New Roman" w:hAnsi="Times New Roman" w:cs="Times New Roman"/>
        </w:rPr>
        <w:t>meeting.</w:t>
      </w:r>
    </w:p>
    <w:p w14:paraId="5DE2BE87" w14:textId="77777777" w:rsidR="00454E1F" w:rsidRPr="001A192C" w:rsidRDefault="00454E1F" w:rsidP="004809BB">
      <w:pPr>
        <w:autoSpaceDE w:val="0"/>
        <w:autoSpaceDN w:val="0"/>
        <w:adjustRightInd w:val="0"/>
        <w:ind w:left="360"/>
        <w:rPr>
          <w:rFonts w:ascii="Times New Roman" w:hAnsi="Times New Roman" w:cs="Times New Roman"/>
        </w:rPr>
      </w:pPr>
    </w:p>
    <w:p w14:paraId="5EB42CB7" w14:textId="77777777" w:rsidR="001A192C" w:rsidRPr="001A192C" w:rsidRDefault="001A192C" w:rsidP="004809BB">
      <w:pPr>
        <w:autoSpaceDE w:val="0"/>
        <w:autoSpaceDN w:val="0"/>
        <w:adjustRightInd w:val="0"/>
        <w:ind w:left="360"/>
        <w:rPr>
          <w:rFonts w:cstheme="minorHAnsi"/>
        </w:rPr>
      </w:pPr>
      <w:r w:rsidRPr="001A192C">
        <w:rPr>
          <w:rFonts w:ascii="Times New Roman" w:hAnsi="Times New Roman" w:cs="Times New Roman"/>
        </w:rPr>
        <w:t xml:space="preserve">For certain items on the agenda, a </w:t>
      </w:r>
      <w:r w:rsidR="00955038" w:rsidRPr="001A192C">
        <w:rPr>
          <w:rFonts w:ascii="Times New Roman" w:hAnsi="Times New Roman" w:cs="Times New Roman"/>
        </w:rPr>
        <w:t>consen</w:t>
      </w:r>
      <w:r w:rsidRPr="001A192C">
        <w:rPr>
          <w:rFonts w:ascii="Times New Roman" w:hAnsi="Times New Roman" w:cs="Times New Roman"/>
        </w:rPr>
        <w:t>sus vote is often applied</w:t>
      </w:r>
      <w:r w:rsidR="002E6C4F">
        <w:rPr>
          <w:rFonts w:ascii="Times New Roman" w:hAnsi="Times New Roman" w:cs="Times New Roman"/>
        </w:rPr>
        <w:t xml:space="preserve"> which </w:t>
      </w:r>
      <w:r w:rsidRPr="001A192C">
        <w:rPr>
          <w:rFonts w:ascii="Times New Roman" w:hAnsi="Times New Roman" w:cs="Times New Roman"/>
        </w:rPr>
        <w:t xml:space="preserve">requires </w:t>
      </w:r>
      <w:r w:rsidR="003D6A6E">
        <w:rPr>
          <w:rFonts w:ascii="Times New Roman" w:hAnsi="Times New Roman" w:cs="Times New Roman"/>
        </w:rPr>
        <w:t>little or</w:t>
      </w:r>
      <w:r w:rsidR="00AE745A">
        <w:rPr>
          <w:rFonts w:ascii="Times New Roman" w:hAnsi="Times New Roman" w:cs="Times New Roman"/>
        </w:rPr>
        <w:t xml:space="preserve"> no </w:t>
      </w:r>
      <w:r w:rsidR="00955038" w:rsidRPr="001A192C">
        <w:rPr>
          <w:rFonts w:ascii="Times New Roman" w:hAnsi="Times New Roman" w:cs="Times New Roman"/>
        </w:rPr>
        <w:t>discussion</w:t>
      </w:r>
      <w:r w:rsidRPr="001A192C">
        <w:rPr>
          <w:rFonts w:ascii="Times New Roman" w:hAnsi="Times New Roman" w:cs="Times New Roman"/>
        </w:rPr>
        <w:t xml:space="preserve"> </w:t>
      </w:r>
      <w:r w:rsidR="002E6C4F">
        <w:rPr>
          <w:rFonts w:ascii="Times New Roman" w:hAnsi="Times New Roman" w:cs="Times New Roman"/>
        </w:rPr>
        <w:t>and</w:t>
      </w:r>
      <w:r w:rsidRPr="001A192C">
        <w:rPr>
          <w:rFonts w:ascii="Times New Roman" w:hAnsi="Times New Roman" w:cs="Times New Roman"/>
        </w:rPr>
        <w:t xml:space="preserve"> leaves more time for </w:t>
      </w:r>
      <w:r w:rsidR="00955038" w:rsidRPr="001A192C">
        <w:rPr>
          <w:rFonts w:ascii="Times New Roman" w:hAnsi="Times New Roman" w:cs="Times New Roman"/>
        </w:rPr>
        <w:t>constructive debate</w:t>
      </w:r>
      <w:r w:rsidR="00AE745A">
        <w:rPr>
          <w:rFonts w:ascii="Times New Roman" w:hAnsi="Times New Roman" w:cs="Times New Roman"/>
        </w:rPr>
        <w:t xml:space="preserve"> on other topics.  </w:t>
      </w:r>
      <w:r w:rsidRPr="001A192C">
        <w:rPr>
          <w:rFonts w:ascii="Times New Roman" w:hAnsi="Times New Roman" w:cs="Times New Roman"/>
        </w:rPr>
        <w:t>T</w:t>
      </w:r>
      <w:r w:rsidR="00955038" w:rsidRPr="001A192C">
        <w:rPr>
          <w:rFonts w:ascii="Times New Roman" w:hAnsi="Times New Roman" w:cs="Times New Roman"/>
        </w:rPr>
        <w:t xml:space="preserve">he agenda can also introduce a specific </w:t>
      </w:r>
      <w:r w:rsidR="00F15889">
        <w:rPr>
          <w:rFonts w:ascii="Times New Roman" w:hAnsi="Times New Roman" w:cs="Times New Roman"/>
        </w:rPr>
        <w:t>issue that t</w:t>
      </w:r>
      <w:r w:rsidR="00955038" w:rsidRPr="001A192C">
        <w:rPr>
          <w:rFonts w:ascii="Times New Roman" w:hAnsi="Times New Roman" w:cs="Times New Roman"/>
        </w:rPr>
        <w:t xml:space="preserve">he </w:t>
      </w:r>
      <w:r w:rsidRPr="001A192C">
        <w:rPr>
          <w:rFonts w:ascii="Times New Roman" w:hAnsi="Times New Roman" w:cs="Times New Roman"/>
        </w:rPr>
        <w:t xml:space="preserve">IAB </w:t>
      </w:r>
      <w:r w:rsidR="00955038" w:rsidRPr="001A192C">
        <w:rPr>
          <w:rFonts w:ascii="Times New Roman" w:hAnsi="Times New Roman" w:cs="Times New Roman"/>
        </w:rPr>
        <w:t>need</w:t>
      </w:r>
      <w:r w:rsidR="00AE745A">
        <w:rPr>
          <w:rFonts w:ascii="Times New Roman" w:hAnsi="Times New Roman" w:cs="Times New Roman"/>
        </w:rPr>
        <w:t>s</w:t>
      </w:r>
      <w:r w:rsidR="00F15889">
        <w:rPr>
          <w:rFonts w:ascii="Times New Roman" w:hAnsi="Times New Roman" w:cs="Times New Roman"/>
        </w:rPr>
        <w:t xml:space="preserve"> </w:t>
      </w:r>
      <w:r w:rsidR="00955038" w:rsidRPr="001A192C">
        <w:rPr>
          <w:rFonts w:ascii="Times New Roman" w:hAnsi="Times New Roman" w:cs="Times New Roman"/>
        </w:rPr>
        <w:t>to</w:t>
      </w:r>
      <w:r w:rsidR="00F15889">
        <w:rPr>
          <w:rFonts w:ascii="Times New Roman" w:hAnsi="Times New Roman" w:cs="Times New Roman"/>
        </w:rPr>
        <w:t xml:space="preserve"> </w:t>
      </w:r>
      <w:r w:rsidR="00955038" w:rsidRPr="001A192C">
        <w:rPr>
          <w:rFonts w:ascii="Times New Roman" w:hAnsi="Times New Roman" w:cs="Times New Roman"/>
        </w:rPr>
        <w:t xml:space="preserve">consider </w:t>
      </w:r>
      <w:r w:rsidR="002E6C4F">
        <w:rPr>
          <w:rFonts w:ascii="Times New Roman" w:hAnsi="Times New Roman" w:cs="Times New Roman"/>
        </w:rPr>
        <w:t xml:space="preserve">in a later </w:t>
      </w:r>
      <w:r w:rsidR="00955038" w:rsidRPr="001A192C">
        <w:rPr>
          <w:rFonts w:ascii="Times New Roman" w:hAnsi="Times New Roman" w:cs="Times New Roman"/>
        </w:rPr>
        <w:t xml:space="preserve">communication or </w:t>
      </w:r>
      <w:r w:rsidR="003D6A6E">
        <w:rPr>
          <w:rFonts w:ascii="Times New Roman" w:hAnsi="Times New Roman" w:cs="Times New Roman"/>
        </w:rPr>
        <w:t xml:space="preserve">at a future </w:t>
      </w:r>
      <w:r w:rsidR="00955038" w:rsidRPr="001A192C">
        <w:rPr>
          <w:rFonts w:ascii="Times New Roman" w:hAnsi="Times New Roman" w:cs="Times New Roman"/>
        </w:rPr>
        <w:t>meeting.</w:t>
      </w:r>
      <w:r>
        <w:rPr>
          <w:rFonts w:ascii="Times New Roman" w:hAnsi="Times New Roman" w:cs="Times New Roman"/>
        </w:rPr>
        <w:t xml:space="preserve">  </w:t>
      </w:r>
      <w:r w:rsidR="00955038" w:rsidRPr="001A192C">
        <w:rPr>
          <w:rFonts w:cstheme="minorHAnsi"/>
        </w:rPr>
        <w:t xml:space="preserve">Without due preparation, meetings may end up as aimless get-togethers. </w:t>
      </w:r>
      <w:r w:rsidRPr="001A192C">
        <w:rPr>
          <w:rFonts w:cstheme="minorHAnsi"/>
        </w:rPr>
        <w:t xml:space="preserve"> </w:t>
      </w:r>
      <w:r w:rsidR="00955038" w:rsidRPr="001A192C">
        <w:rPr>
          <w:rFonts w:cstheme="minorHAnsi"/>
        </w:rPr>
        <w:t>The following tasks</w:t>
      </w:r>
      <w:r w:rsidRPr="001A192C">
        <w:rPr>
          <w:rFonts w:cstheme="minorHAnsi"/>
        </w:rPr>
        <w:t xml:space="preserve"> </w:t>
      </w:r>
      <w:r w:rsidR="00955038" w:rsidRPr="001A192C">
        <w:rPr>
          <w:rFonts w:cstheme="minorHAnsi"/>
        </w:rPr>
        <w:t xml:space="preserve">should be done </w:t>
      </w:r>
      <w:r w:rsidR="00955038" w:rsidRPr="00AE745A">
        <w:rPr>
          <w:rFonts w:cstheme="minorHAnsi"/>
          <w:i/>
          <w:color w:val="FF0000"/>
        </w:rPr>
        <w:t>prior</w:t>
      </w:r>
      <w:r w:rsidR="00955038" w:rsidRPr="00AE745A">
        <w:rPr>
          <w:rFonts w:cstheme="minorHAnsi"/>
        </w:rPr>
        <w:t xml:space="preserve"> </w:t>
      </w:r>
      <w:r w:rsidR="00955038" w:rsidRPr="001A192C">
        <w:rPr>
          <w:rFonts w:cstheme="minorHAnsi"/>
        </w:rPr>
        <w:t>to each meeting.</w:t>
      </w:r>
    </w:p>
    <w:p w14:paraId="412442FE" w14:textId="77777777" w:rsidR="009F7696" w:rsidRDefault="009F7696" w:rsidP="009F7696">
      <w:pPr>
        <w:autoSpaceDE w:val="0"/>
        <w:autoSpaceDN w:val="0"/>
        <w:adjustRightInd w:val="0"/>
        <w:ind w:left="360"/>
      </w:pPr>
    </w:p>
    <w:p w14:paraId="272AF44C" w14:textId="77777777" w:rsidR="009F7696" w:rsidRDefault="009F7696" w:rsidP="009F7696">
      <w:pPr>
        <w:pStyle w:val="ListParagraph"/>
        <w:numPr>
          <w:ilvl w:val="0"/>
          <w:numId w:val="33"/>
        </w:numPr>
        <w:ind w:left="720" w:hanging="180"/>
      </w:pPr>
      <w:r>
        <w:t xml:space="preserve">Arrange for </w:t>
      </w:r>
      <w:r w:rsidR="003D6A6E">
        <w:t>a</w:t>
      </w:r>
      <w:r w:rsidR="00AE745A">
        <w:t xml:space="preserve">n appropriate </w:t>
      </w:r>
      <w:r>
        <w:t xml:space="preserve">meeting room </w:t>
      </w:r>
      <w:r w:rsidR="003D6A6E">
        <w:t xml:space="preserve">with </w:t>
      </w:r>
      <w:r>
        <w:t>required AV equipment.</w:t>
      </w:r>
    </w:p>
    <w:p w14:paraId="35EAE246" w14:textId="77777777" w:rsidR="009F7696" w:rsidRDefault="009F7696" w:rsidP="009F7696">
      <w:pPr>
        <w:pStyle w:val="ListParagraph"/>
        <w:numPr>
          <w:ilvl w:val="0"/>
          <w:numId w:val="33"/>
        </w:numPr>
        <w:ind w:left="720" w:hanging="180"/>
      </w:pPr>
      <w:r>
        <w:t>Notify</w:t>
      </w:r>
      <w:r w:rsidR="00582649">
        <w:t xml:space="preserve"> all I</w:t>
      </w:r>
      <w:r>
        <w:t xml:space="preserve">AB members, academic </w:t>
      </w:r>
      <w:r w:rsidR="00AE745A">
        <w:t xml:space="preserve">representatives, </w:t>
      </w:r>
      <w:r>
        <w:t xml:space="preserve">and invited guests of the date, time, and location </w:t>
      </w:r>
      <w:r w:rsidR="005951FF">
        <w:t xml:space="preserve">of the meeting </w:t>
      </w:r>
      <w:r>
        <w:t xml:space="preserve">along with a copy of the agenda, past meeting minutes, and other documentation required for the meeting.  </w:t>
      </w:r>
      <w:r w:rsidRPr="004A0FC2">
        <w:rPr>
          <w:color w:val="FF0000"/>
        </w:rPr>
        <w:t>Appendix A</w:t>
      </w:r>
      <w:r>
        <w:t xml:space="preserve"> contains a sample meeting notice that can be modified to fit the needs of an IAB.</w:t>
      </w:r>
    </w:p>
    <w:p w14:paraId="0EF76908" w14:textId="77777777" w:rsidR="009F7696" w:rsidRDefault="009F7696" w:rsidP="009F7696">
      <w:pPr>
        <w:pStyle w:val="ListParagraph"/>
        <w:numPr>
          <w:ilvl w:val="0"/>
          <w:numId w:val="33"/>
        </w:numPr>
        <w:ind w:left="720" w:hanging="180"/>
      </w:pPr>
      <w:r>
        <w:t>Arrange for refreshments, meals, special presentations, etc., if appropriate.</w:t>
      </w:r>
    </w:p>
    <w:p w14:paraId="448503F7" w14:textId="77777777" w:rsidR="009F7696" w:rsidRDefault="009F7696" w:rsidP="009F7696">
      <w:pPr>
        <w:pStyle w:val="ListParagraph"/>
        <w:numPr>
          <w:ilvl w:val="0"/>
          <w:numId w:val="33"/>
        </w:numPr>
        <w:ind w:left="720" w:hanging="180"/>
      </w:pPr>
      <w:r>
        <w:t>Confirm all arrangements several days before the meeting.</w:t>
      </w:r>
    </w:p>
    <w:p w14:paraId="3DF5ED14" w14:textId="77777777" w:rsidR="009F7696" w:rsidRDefault="009F7696" w:rsidP="009F7696">
      <w:pPr>
        <w:pStyle w:val="ListParagraph"/>
        <w:numPr>
          <w:ilvl w:val="0"/>
          <w:numId w:val="33"/>
        </w:numPr>
        <w:ind w:left="720" w:hanging="180"/>
      </w:pPr>
      <w:r>
        <w:t>Prepare materials related to the topics and issues outlined on the agenda.</w:t>
      </w:r>
    </w:p>
    <w:p w14:paraId="1E94E3A5" w14:textId="77777777" w:rsidR="00582649" w:rsidRDefault="00955038" w:rsidP="004809BB">
      <w:pPr>
        <w:pStyle w:val="ListParagraph"/>
        <w:numPr>
          <w:ilvl w:val="0"/>
          <w:numId w:val="30"/>
        </w:numPr>
        <w:tabs>
          <w:tab w:val="left" w:pos="540"/>
        </w:tabs>
        <w:autoSpaceDE w:val="0"/>
        <w:autoSpaceDN w:val="0"/>
        <w:adjustRightInd w:val="0"/>
        <w:ind w:left="540" w:firstLine="0"/>
        <w:rPr>
          <w:rFonts w:cstheme="minorHAnsi"/>
        </w:rPr>
      </w:pPr>
      <w:r w:rsidRPr="00582649">
        <w:rPr>
          <w:rFonts w:cstheme="minorHAnsi"/>
        </w:rPr>
        <w:t xml:space="preserve">Assign maximum length and format to reports </w:t>
      </w:r>
      <w:r w:rsidR="00582649" w:rsidRPr="00582649">
        <w:rPr>
          <w:rFonts w:cstheme="minorHAnsi"/>
        </w:rPr>
        <w:t xml:space="preserve">that are </w:t>
      </w:r>
      <w:r w:rsidRPr="00582649">
        <w:rPr>
          <w:rFonts w:cstheme="minorHAnsi"/>
        </w:rPr>
        <w:t>expect</w:t>
      </w:r>
      <w:r w:rsidR="00582649" w:rsidRPr="00582649">
        <w:rPr>
          <w:rFonts w:cstheme="minorHAnsi"/>
        </w:rPr>
        <w:t>ed</w:t>
      </w:r>
      <w:r w:rsidRPr="00582649">
        <w:rPr>
          <w:rFonts w:cstheme="minorHAnsi"/>
        </w:rPr>
        <w:t xml:space="preserve"> from </w:t>
      </w:r>
      <w:r w:rsidR="001A192C" w:rsidRPr="00582649">
        <w:rPr>
          <w:rFonts w:cstheme="minorHAnsi"/>
        </w:rPr>
        <w:t xml:space="preserve">the </w:t>
      </w:r>
      <w:r w:rsidRPr="00582649">
        <w:rPr>
          <w:rFonts w:cstheme="minorHAnsi"/>
        </w:rPr>
        <w:t>committees</w:t>
      </w:r>
      <w:r w:rsidR="005951FF">
        <w:rPr>
          <w:rFonts w:cstheme="minorHAnsi"/>
        </w:rPr>
        <w:t>.</w:t>
      </w:r>
    </w:p>
    <w:p w14:paraId="50EE0071" w14:textId="77777777" w:rsidR="00955038" w:rsidRPr="00582649" w:rsidRDefault="00955038" w:rsidP="004809BB">
      <w:pPr>
        <w:pStyle w:val="ListParagraph"/>
        <w:numPr>
          <w:ilvl w:val="0"/>
          <w:numId w:val="30"/>
        </w:numPr>
        <w:tabs>
          <w:tab w:val="left" w:pos="540"/>
        </w:tabs>
        <w:autoSpaceDE w:val="0"/>
        <w:autoSpaceDN w:val="0"/>
        <w:adjustRightInd w:val="0"/>
        <w:ind w:left="540" w:firstLine="0"/>
        <w:rPr>
          <w:rFonts w:cstheme="minorHAnsi"/>
        </w:rPr>
      </w:pPr>
      <w:r w:rsidRPr="00582649">
        <w:rPr>
          <w:rFonts w:cstheme="minorHAnsi"/>
        </w:rPr>
        <w:t>Assign a contact person for questions and clarifications for consent agenda items.</w:t>
      </w:r>
    </w:p>
    <w:p w14:paraId="5593BE2D" w14:textId="77777777" w:rsidR="00955038" w:rsidRPr="001A192C" w:rsidRDefault="00955038" w:rsidP="004809BB">
      <w:pPr>
        <w:pStyle w:val="ListParagraph"/>
        <w:numPr>
          <w:ilvl w:val="0"/>
          <w:numId w:val="30"/>
        </w:numPr>
        <w:tabs>
          <w:tab w:val="left" w:pos="720"/>
        </w:tabs>
        <w:autoSpaceDE w:val="0"/>
        <w:autoSpaceDN w:val="0"/>
        <w:adjustRightInd w:val="0"/>
        <w:ind w:hanging="180"/>
        <w:rPr>
          <w:rFonts w:cstheme="minorHAnsi"/>
        </w:rPr>
      </w:pPr>
      <w:r w:rsidRPr="001A192C">
        <w:rPr>
          <w:rFonts w:cstheme="minorHAnsi"/>
        </w:rPr>
        <w:t xml:space="preserve">As </w:t>
      </w:r>
      <w:r w:rsidR="001A192C" w:rsidRPr="001A192C">
        <w:rPr>
          <w:rFonts w:cstheme="minorHAnsi"/>
        </w:rPr>
        <w:t>an individual IAB member, r</w:t>
      </w:r>
      <w:r w:rsidRPr="001A192C">
        <w:rPr>
          <w:rFonts w:cstheme="minorHAnsi"/>
        </w:rPr>
        <w:t>ead the materials</w:t>
      </w:r>
      <w:r w:rsidR="003D6A6E">
        <w:rPr>
          <w:rFonts w:cstheme="minorHAnsi"/>
        </w:rPr>
        <w:t xml:space="preserve"> to prepare for </w:t>
      </w:r>
      <w:r w:rsidRPr="001A192C">
        <w:rPr>
          <w:rFonts w:cstheme="minorHAnsi"/>
        </w:rPr>
        <w:t xml:space="preserve">the meeting, </w:t>
      </w:r>
      <w:r w:rsidR="003D6A6E">
        <w:rPr>
          <w:rFonts w:cstheme="minorHAnsi"/>
        </w:rPr>
        <w:t xml:space="preserve">be punctual, </w:t>
      </w:r>
      <w:r w:rsidRPr="001A192C">
        <w:rPr>
          <w:rFonts w:cstheme="minorHAnsi"/>
        </w:rPr>
        <w:t>and be ready to</w:t>
      </w:r>
      <w:r w:rsidR="001A192C" w:rsidRPr="001A192C">
        <w:rPr>
          <w:rFonts w:cstheme="minorHAnsi"/>
        </w:rPr>
        <w:t xml:space="preserve"> </w:t>
      </w:r>
      <w:r w:rsidRPr="001A192C">
        <w:rPr>
          <w:rFonts w:cstheme="minorHAnsi"/>
        </w:rPr>
        <w:t>participate.</w:t>
      </w:r>
    </w:p>
    <w:p w14:paraId="1FF396FF" w14:textId="77777777" w:rsidR="001A192C" w:rsidRPr="001A192C" w:rsidRDefault="001A192C" w:rsidP="004809BB">
      <w:pPr>
        <w:autoSpaceDE w:val="0"/>
        <w:autoSpaceDN w:val="0"/>
        <w:adjustRightInd w:val="0"/>
        <w:ind w:left="360"/>
        <w:rPr>
          <w:rFonts w:cstheme="minorHAnsi"/>
        </w:rPr>
      </w:pPr>
    </w:p>
    <w:p w14:paraId="5EF47586" w14:textId="77777777" w:rsidR="00E25048" w:rsidRPr="00E25048" w:rsidRDefault="00F36013" w:rsidP="004809BB">
      <w:pPr>
        <w:autoSpaceDE w:val="0"/>
        <w:autoSpaceDN w:val="0"/>
        <w:adjustRightInd w:val="0"/>
        <w:ind w:left="360"/>
        <w:rPr>
          <w:rFonts w:ascii="Times New Roman" w:hAnsi="Times New Roman" w:cs="Times New Roman"/>
        </w:rPr>
      </w:pPr>
      <w:r>
        <w:rPr>
          <w:rFonts w:ascii="Times New Roman" w:hAnsi="Times New Roman" w:cs="Times New Roman"/>
        </w:rPr>
        <w:t xml:space="preserve">High-Impact </w:t>
      </w:r>
      <w:r w:rsidR="001A192C" w:rsidRPr="00E25048">
        <w:rPr>
          <w:rFonts w:ascii="Times New Roman" w:hAnsi="Times New Roman" w:cs="Times New Roman"/>
        </w:rPr>
        <w:t>IAB meeting</w:t>
      </w:r>
      <w:r w:rsidR="003D6A6E">
        <w:rPr>
          <w:rFonts w:ascii="Times New Roman" w:hAnsi="Times New Roman" w:cs="Times New Roman"/>
        </w:rPr>
        <w:t>s</w:t>
      </w:r>
      <w:r w:rsidR="001A192C" w:rsidRPr="00E25048">
        <w:rPr>
          <w:rFonts w:ascii="Times New Roman" w:hAnsi="Times New Roman" w:cs="Times New Roman"/>
        </w:rPr>
        <w:t xml:space="preserve"> </w:t>
      </w:r>
      <w:r>
        <w:rPr>
          <w:rFonts w:ascii="Times New Roman" w:hAnsi="Times New Roman" w:cs="Times New Roman"/>
        </w:rPr>
        <w:t xml:space="preserve">are </w:t>
      </w:r>
      <w:r w:rsidR="001A192C" w:rsidRPr="00E25048">
        <w:rPr>
          <w:rFonts w:ascii="Times New Roman" w:hAnsi="Times New Roman" w:cs="Times New Roman"/>
        </w:rPr>
        <w:t xml:space="preserve">efficiently managed.  </w:t>
      </w:r>
      <w:r w:rsidR="00E25048" w:rsidRPr="00E25048">
        <w:rPr>
          <w:rFonts w:ascii="Times New Roman" w:hAnsi="Times New Roman" w:cs="Times New Roman"/>
        </w:rPr>
        <w:t xml:space="preserve">Meeting participants quickly lose </w:t>
      </w:r>
      <w:r w:rsidR="00955038" w:rsidRPr="00E25048">
        <w:rPr>
          <w:rFonts w:ascii="Times New Roman" w:hAnsi="Times New Roman" w:cs="Times New Roman"/>
        </w:rPr>
        <w:t>interest if they are not challenged and able</w:t>
      </w:r>
      <w:r w:rsidR="00E25048" w:rsidRPr="00E25048">
        <w:rPr>
          <w:rFonts w:ascii="Times New Roman" w:hAnsi="Times New Roman" w:cs="Times New Roman"/>
        </w:rPr>
        <w:t xml:space="preserve"> </w:t>
      </w:r>
      <w:r w:rsidR="00955038" w:rsidRPr="00E25048">
        <w:rPr>
          <w:rFonts w:ascii="Times New Roman" w:hAnsi="Times New Roman" w:cs="Times New Roman"/>
        </w:rPr>
        <w:t xml:space="preserve">to utilize their </w:t>
      </w:r>
      <w:r w:rsidR="00E25048" w:rsidRPr="00E25048">
        <w:rPr>
          <w:rFonts w:ascii="Times New Roman" w:hAnsi="Times New Roman" w:cs="Times New Roman"/>
        </w:rPr>
        <w:t xml:space="preserve">unique </w:t>
      </w:r>
      <w:r w:rsidR="00955038" w:rsidRPr="00E25048">
        <w:rPr>
          <w:rFonts w:ascii="Times New Roman" w:hAnsi="Times New Roman" w:cs="Times New Roman"/>
        </w:rPr>
        <w:t>skills.</w:t>
      </w:r>
      <w:r w:rsidR="00E25048" w:rsidRPr="00E25048">
        <w:rPr>
          <w:rFonts w:ascii="Times New Roman" w:hAnsi="Times New Roman" w:cs="Times New Roman"/>
        </w:rPr>
        <w:t xml:space="preserve">  </w:t>
      </w:r>
      <w:r w:rsidR="00955038" w:rsidRPr="00E25048">
        <w:rPr>
          <w:rFonts w:ascii="Times New Roman" w:hAnsi="Times New Roman" w:cs="Times New Roman"/>
        </w:rPr>
        <w:t>Listening to repetitive</w:t>
      </w:r>
      <w:r w:rsidR="00E25048" w:rsidRPr="00E25048">
        <w:rPr>
          <w:rFonts w:ascii="Times New Roman" w:hAnsi="Times New Roman" w:cs="Times New Roman"/>
        </w:rPr>
        <w:t xml:space="preserve"> jargon and circular conversation is not a </w:t>
      </w:r>
      <w:r w:rsidR="00955038" w:rsidRPr="00E25048">
        <w:rPr>
          <w:rFonts w:ascii="Times New Roman" w:hAnsi="Times New Roman" w:cs="Times New Roman"/>
        </w:rPr>
        <w:t>constructive way of using</w:t>
      </w:r>
      <w:r w:rsidR="00E25048" w:rsidRPr="00E25048">
        <w:rPr>
          <w:rFonts w:ascii="Times New Roman" w:hAnsi="Times New Roman" w:cs="Times New Roman"/>
        </w:rPr>
        <w:t xml:space="preserve"> </w:t>
      </w:r>
      <w:r w:rsidR="00955038" w:rsidRPr="00E25048">
        <w:rPr>
          <w:rFonts w:ascii="Times New Roman" w:hAnsi="Times New Roman" w:cs="Times New Roman"/>
        </w:rPr>
        <w:t>limited meeting time.</w:t>
      </w:r>
      <w:r w:rsidR="002E6C4F">
        <w:rPr>
          <w:rFonts w:ascii="Times New Roman" w:hAnsi="Times New Roman" w:cs="Times New Roman"/>
        </w:rPr>
        <w:t xml:space="preserve">  T</w:t>
      </w:r>
      <w:r w:rsidR="00955038" w:rsidRPr="00E25048">
        <w:rPr>
          <w:rFonts w:ascii="Times New Roman" w:hAnsi="Times New Roman" w:cs="Times New Roman"/>
        </w:rPr>
        <w:t xml:space="preserve">he majority of </w:t>
      </w:r>
      <w:r w:rsidR="002E6C4F">
        <w:rPr>
          <w:rFonts w:ascii="Times New Roman" w:hAnsi="Times New Roman" w:cs="Times New Roman"/>
        </w:rPr>
        <w:t xml:space="preserve">the allocated time should </w:t>
      </w:r>
      <w:r w:rsidR="00955038" w:rsidRPr="00E25048">
        <w:rPr>
          <w:rFonts w:ascii="Times New Roman" w:hAnsi="Times New Roman" w:cs="Times New Roman"/>
        </w:rPr>
        <w:t xml:space="preserve">be spent on </w:t>
      </w:r>
      <w:r w:rsidR="00E25048" w:rsidRPr="00E25048">
        <w:rPr>
          <w:rFonts w:ascii="Times New Roman" w:hAnsi="Times New Roman" w:cs="Times New Roman"/>
        </w:rPr>
        <w:t xml:space="preserve">the action items and issues listed on the agenda.  </w:t>
      </w:r>
      <w:r w:rsidR="00955038" w:rsidRPr="00E25048">
        <w:rPr>
          <w:rFonts w:ascii="Times New Roman" w:hAnsi="Times New Roman" w:cs="Times New Roman"/>
        </w:rPr>
        <w:t xml:space="preserve">The following </w:t>
      </w:r>
      <w:r w:rsidR="00E25048" w:rsidRPr="00E25048">
        <w:rPr>
          <w:rFonts w:ascii="Times New Roman" w:hAnsi="Times New Roman" w:cs="Times New Roman"/>
        </w:rPr>
        <w:t xml:space="preserve">suggestions can be used to </w:t>
      </w:r>
      <w:r w:rsidR="009F7696">
        <w:rPr>
          <w:rFonts w:ascii="Times New Roman" w:hAnsi="Times New Roman" w:cs="Times New Roman"/>
        </w:rPr>
        <w:t xml:space="preserve">organize and </w:t>
      </w:r>
      <w:r w:rsidR="00955038" w:rsidRPr="00E25048">
        <w:rPr>
          <w:rFonts w:ascii="Times New Roman" w:hAnsi="Times New Roman" w:cs="Times New Roman"/>
        </w:rPr>
        <w:t xml:space="preserve">energizing </w:t>
      </w:r>
      <w:r w:rsidR="00E25048" w:rsidRPr="00E25048">
        <w:rPr>
          <w:rFonts w:ascii="Times New Roman" w:hAnsi="Times New Roman" w:cs="Times New Roman"/>
        </w:rPr>
        <w:t xml:space="preserve">IAB </w:t>
      </w:r>
      <w:r w:rsidR="00955038" w:rsidRPr="00E25048">
        <w:rPr>
          <w:rFonts w:ascii="Times New Roman" w:hAnsi="Times New Roman" w:cs="Times New Roman"/>
        </w:rPr>
        <w:t>meetings</w:t>
      </w:r>
      <w:r w:rsidR="00E25048" w:rsidRPr="00E25048">
        <w:rPr>
          <w:rFonts w:ascii="Times New Roman" w:hAnsi="Times New Roman" w:cs="Times New Roman"/>
        </w:rPr>
        <w:t>.</w:t>
      </w:r>
    </w:p>
    <w:p w14:paraId="634D7B0E" w14:textId="77777777" w:rsidR="009F7696" w:rsidRDefault="009F7696" w:rsidP="009F7696">
      <w:pPr>
        <w:ind w:left="360"/>
      </w:pPr>
    </w:p>
    <w:p w14:paraId="2E76BF13" w14:textId="77777777" w:rsidR="003D6A6E" w:rsidRDefault="003D6A6E" w:rsidP="009F7696">
      <w:pPr>
        <w:pStyle w:val="ListParagraph"/>
        <w:numPr>
          <w:ilvl w:val="0"/>
          <w:numId w:val="34"/>
        </w:numPr>
        <w:ind w:left="720" w:hanging="180"/>
      </w:pPr>
      <w:r w:rsidRPr="003D6A6E">
        <w:rPr>
          <w:rFonts w:cstheme="minorHAnsi"/>
        </w:rPr>
        <w:t>Select a comfortable room for the meeting which is not too hot</w:t>
      </w:r>
      <w:r>
        <w:rPr>
          <w:rFonts w:cstheme="minorHAnsi"/>
        </w:rPr>
        <w:t xml:space="preserve">, </w:t>
      </w:r>
      <w:r w:rsidRPr="003D6A6E">
        <w:rPr>
          <w:rFonts w:cstheme="minorHAnsi"/>
        </w:rPr>
        <w:t>too cold</w:t>
      </w:r>
      <w:r>
        <w:rPr>
          <w:rFonts w:cstheme="minorHAnsi"/>
        </w:rPr>
        <w:t>,</w:t>
      </w:r>
      <w:r w:rsidRPr="003D6A6E">
        <w:rPr>
          <w:rFonts w:cstheme="minorHAnsi"/>
        </w:rPr>
        <w:t xml:space="preserve"> or too crowded.</w:t>
      </w:r>
    </w:p>
    <w:p w14:paraId="1C8D0077" w14:textId="77777777" w:rsidR="009F7696" w:rsidRDefault="009F7696" w:rsidP="009F7696">
      <w:pPr>
        <w:pStyle w:val="ListParagraph"/>
        <w:numPr>
          <w:ilvl w:val="0"/>
          <w:numId w:val="34"/>
        </w:numPr>
        <w:ind w:left="720" w:hanging="180"/>
      </w:pPr>
      <w:r>
        <w:t>State the purpose of the meeting and review the agenda.</w:t>
      </w:r>
    </w:p>
    <w:p w14:paraId="6857906C" w14:textId="77777777" w:rsidR="009F7696" w:rsidRDefault="009F7696" w:rsidP="009F7696">
      <w:pPr>
        <w:pStyle w:val="ListParagraph"/>
        <w:numPr>
          <w:ilvl w:val="0"/>
          <w:numId w:val="34"/>
        </w:numPr>
        <w:ind w:left="720" w:hanging="180"/>
      </w:pPr>
      <w:r>
        <w:t>Follow parliamentary procedures, such as Roberts Rules of Order.</w:t>
      </w:r>
    </w:p>
    <w:p w14:paraId="024C6C1C" w14:textId="77777777" w:rsidR="009F7696" w:rsidRDefault="009F7696" w:rsidP="009F7696">
      <w:pPr>
        <w:pStyle w:val="ListParagraph"/>
        <w:numPr>
          <w:ilvl w:val="0"/>
          <w:numId w:val="34"/>
        </w:numPr>
        <w:ind w:left="720" w:hanging="180"/>
      </w:pPr>
      <w:r>
        <w:t>Encourage open and informal discussion.</w:t>
      </w:r>
    </w:p>
    <w:p w14:paraId="48DC1EBA" w14:textId="77777777" w:rsidR="009F7696" w:rsidRDefault="009F7696" w:rsidP="009F7696">
      <w:pPr>
        <w:pStyle w:val="ListParagraph"/>
        <w:numPr>
          <w:ilvl w:val="0"/>
          <w:numId w:val="34"/>
        </w:numPr>
        <w:ind w:left="720" w:hanging="180"/>
      </w:pPr>
      <w:r>
        <w:t>Distribute and explain the work assignments.</w:t>
      </w:r>
    </w:p>
    <w:p w14:paraId="3F939406" w14:textId="77777777" w:rsidR="009F7696" w:rsidRDefault="009F7696" w:rsidP="009F7696">
      <w:pPr>
        <w:pStyle w:val="ListParagraph"/>
        <w:numPr>
          <w:ilvl w:val="0"/>
          <w:numId w:val="34"/>
        </w:numPr>
        <w:ind w:left="720" w:hanging="180"/>
      </w:pPr>
      <w:r>
        <w:t>Take meeting minutes.</w:t>
      </w:r>
    </w:p>
    <w:p w14:paraId="1BA27B7B" w14:textId="77777777" w:rsidR="00955038" w:rsidRPr="00E25048" w:rsidRDefault="00955038" w:rsidP="004809BB">
      <w:pPr>
        <w:pStyle w:val="ListParagraph"/>
        <w:numPr>
          <w:ilvl w:val="0"/>
          <w:numId w:val="31"/>
        </w:numPr>
        <w:tabs>
          <w:tab w:val="left" w:pos="720"/>
        </w:tabs>
        <w:autoSpaceDE w:val="0"/>
        <w:autoSpaceDN w:val="0"/>
        <w:adjustRightInd w:val="0"/>
        <w:ind w:left="720" w:hanging="180"/>
        <w:rPr>
          <w:rFonts w:ascii="Times New Roman" w:hAnsi="Times New Roman" w:cs="Times New Roman"/>
        </w:rPr>
      </w:pPr>
      <w:r w:rsidRPr="00E25048">
        <w:rPr>
          <w:rFonts w:ascii="Times New Roman" w:hAnsi="Times New Roman" w:cs="Times New Roman"/>
        </w:rPr>
        <w:t xml:space="preserve">Create a code of conduct for </w:t>
      </w:r>
      <w:r w:rsidR="00E25048" w:rsidRPr="00E25048">
        <w:rPr>
          <w:rFonts w:ascii="Times New Roman" w:hAnsi="Times New Roman" w:cs="Times New Roman"/>
        </w:rPr>
        <w:t xml:space="preserve">the </w:t>
      </w:r>
      <w:r w:rsidRPr="00E25048">
        <w:rPr>
          <w:rFonts w:ascii="Times New Roman" w:hAnsi="Times New Roman" w:cs="Times New Roman"/>
        </w:rPr>
        <w:t>meetings</w:t>
      </w:r>
      <w:r w:rsidR="00516142">
        <w:rPr>
          <w:rFonts w:ascii="Times New Roman" w:hAnsi="Times New Roman" w:cs="Times New Roman"/>
        </w:rPr>
        <w:t>:  c</w:t>
      </w:r>
      <w:r w:rsidRPr="00E25048">
        <w:rPr>
          <w:rFonts w:ascii="Times New Roman" w:hAnsi="Times New Roman" w:cs="Times New Roman"/>
        </w:rPr>
        <w:t xml:space="preserve">acophony </w:t>
      </w:r>
      <w:r w:rsidR="00E25048" w:rsidRPr="00E25048">
        <w:rPr>
          <w:rFonts w:ascii="Times New Roman" w:hAnsi="Times New Roman" w:cs="Times New Roman"/>
        </w:rPr>
        <w:t xml:space="preserve">will not be </w:t>
      </w:r>
      <w:r w:rsidRPr="00E25048">
        <w:rPr>
          <w:rFonts w:ascii="Times New Roman" w:hAnsi="Times New Roman" w:cs="Times New Roman"/>
        </w:rPr>
        <w:t>tolerated</w:t>
      </w:r>
      <w:r w:rsidR="00516142">
        <w:rPr>
          <w:rFonts w:ascii="Times New Roman" w:hAnsi="Times New Roman" w:cs="Times New Roman"/>
        </w:rPr>
        <w:t>, n</w:t>
      </w:r>
      <w:r w:rsidRPr="00E25048">
        <w:rPr>
          <w:rFonts w:ascii="Times New Roman" w:hAnsi="Times New Roman" w:cs="Times New Roman"/>
        </w:rPr>
        <w:t>o personal</w:t>
      </w:r>
      <w:r w:rsidR="00E25048" w:rsidRPr="00E25048">
        <w:rPr>
          <w:rFonts w:ascii="Times New Roman" w:hAnsi="Times New Roman" w:cs="Times New Roman"/>
        </w:rPr>
        <w:t xml:space="preserve"> </w:t>
      </w:r>
      <w:r w:rsidRPr="00E25048">
        <w:rPr>
          <w:rFonts w:ascii="Times New Roman" w:hAnsi="Times New Roman" w:cs="Times New Roman"/>
        </w:rPr>
        <w:t>attacks allowed</w:t>
      </w:r>
      <w:r w:rsidR="00516142">
        <w:rPr>
          <w:rFonts w:ascii="Times New Roman" w:hAnsi="Times New Roman" w:cs="Times New Roman"/>
        </w:rPr>
        <w:t>, and r</w:t>
      </w:r>
      <w:r w:rsidRPr="00E25048">
        <w:rPr>
          <w:rFonts w:ascii="Times New Roman" w:hAnsi="Times New Roman" w:cs="Times New Roman"/>
        </w:rPr>
        <w:t>espect differing opinions.</w:t>
      </w:r>
    </w:p>
    <w:p w14:paraId="4367D43B" w14:textId="77777777" w:rsidR="00955038" w:rsidRPr="00E25048" w:rsidRDefault="00955038" w:rsidP="004809BB">
      <w:pPr>
        <w:pStyle w:val="ListParagraph"/>
        <w:numPr>
          <w:ilvl w:val="0"/>
          <w:numId w:val="31"/>
        </w:numPr>
        <w:tabs>
          <w:tab w:val="left" w:pos="720"/>
        </w:tabs>
        <w:autoSpaceDE w:val="0"/>
        <w:autoSpaceDN w:val="0"/>
        <w:adjustRightInd w:val="0"/>
        <w:ind w:left="720" w:hanging="180"/>
        <w:rPr>
          <w:rFonts w:ascii="Times New Roman" w:hAnsi="Times New Roman" w:cs="Times New Roman"/>
        </w:rPr>
      </w:pPr>
      <w:r w:rsidRPr="00E25048">
        <w:rPr>
          <w:rFonts w:ascii="Times New Roman" w:hAnsi="Times New Roman" w:cs="Times New Roman"/>
        </w:rPr>
        <w:t xml:space="preserve">Change the layout </w:t>
      </w:r>
      <w:r w:rsidR="00E25048" w:rsidRPr="00E25048">
        <w:rPr>
          <w:rFonts w:ascii="Times New Roman" w:hAnsi="Times New Roman" w:cs="Times New Roman"/>
        </w:rPr>
        <w:t xml:space="preserve">and seating arrangement </w:t>
      </w:r>
      <w:r w:rsidRPr="00E25048">
        <w:rPr>
          <w:rFonts w:ascii="Times New Roman" w:hAnsi="Times New Roman" w:cs="Times New Roman"/>
        </w:rPr>
        <w:t xml:space="preserve">of the room </w:t>
      </w:r>
      <w:r w:rsidR="000A1CAE">
        <w:rPr>
          <w:rFonts w:ascii="Times New Roman" w:hAnsi="Times New Roman" w:cs="Times New Roman"/>
        </w:rPr>
        <w:t xml:space="preserve">periodically </w:t>
      </w:r>
      <w:r w:rsidRPr="00E25048">
        <w:rPr>
          <w:rFonts w:ascii="Times New Roman" w:hAnsi="Times New Roman" w:cs="Times New Roman"/>
        </w:rPr>
        <w:t>to initiate interaction and contact between</w:t>
      </w:r>
      <w:r w:rsidR="00E25048" w:rsidRPr="00E25048">
        <w:rPr>
          <w:rFonts w:ascii="Times New Roman" w:hAnsi="Times New Roman" w:cs="Times New Roman"/>
        </w:rPr>
        <w:t xml:space="preserve"> </w:t>
      </w:r>
      <w:r w:rsidRPr="00E25048">
        <w:rPr>
          <w:rFonts w:ascii="Times New Roman" w:hAnsi="Times New Roman" w:cs="Times New Roman"/>
        </w:rPr>
        <w:t xml:space="preserve">different </w:t>
      </w:r>
      <w:r w:rsidR="00E25048" w:rsidRPr="00E25048">
        <w:rPr>
          <w:rFonts w:ascii="Times New Roman" w:hAnsi="Times New Roman" w:cs="Times New Roman"/>
        </w:rPr>
        <w:t xml:space="preserve">IAB </w:t>
      </w:r>
      <w:r w:rsidRPr="00E25048">
        <w:rPr>
          <w:rFonts w:ascii="Times New Roman" w:hAnsi="Times New Roman" w:cs="Times New Roman"/>
        </w:rPr>
        <w:t>members.</w:t>
      </w:r>
      <w:r w:rsidR="00E25048" w:rsidRPr="00E25048">
        <w:rPr>
          <w:rFonts w:ascii="Times New Roman" w:hAnsi="Times New Roman" w:cs="Times New Roman"/>
        </w:rPr>
        <w:t xml:space="preserve">  </w:t>
      </w:r>
      <w:r w:rsidRPr="00E25048">
        <w:rPr>
          <w:rFonts w:ascii="Times New Roman" w:hAnsi="Times New Roman" w:cs="Times New Roman"/>
        </w:rPr>
        <w:t xml:space="preserve">If the </w:t>
      </w:r>
      <w:r w:rsidR="00E25048" w:rsidRPr="00E25048">
        <w:rPr>
          <w:rFonts w:ascii="Times New Roman" w:hAnsi="Times New Roman" w:cs="Times New Roman"/>
        </w:rPr>
        <w:t xml:space="preserve">group is </w:t>
      </w:r>
      <w:r w:rsidRPr="00E25048">
        <w:rPr>
          <w:rFonts w:ascii="Times New Roman" w:hAnsi="Times New Roman" w:cs="Times New Roman"/>
        </w:rPr>
        <w:t>large, take advantage of small group</w:t>
      </w:r>
      <w:r w:rsidR="00E25048" w:rsidRPr="00E25048">
        <w:rPr>
          <w:rFonts w:ascii="Times New Roman" w:hAnsi="Times New Roman" w:cs="Times New Roman"/>
        </w:rPr>
        <w:t xml:space="preserve"> </w:t>
      </w:r>
      <w:r w:rsidRPr="00E25048">
        <w:rPr>
          <w:rFonts w:ascii="Times New Roman" w:hAnsi="Times New Roman" w:cs="Times New Roman"/>
        </w:rPr>
        <w:t>discussions.</w:t>
      </w:r>
    </w:p>
    <w:p w14:paraId="0145BE45" w14:textId="77777777" w:rsidR="00955038" w:rsidRPr="002C3042" w:rsidRDefault="00955038" w:rsidP="004809BB">
      <w:pPr>
        <w:pStyle w:val="ListParagraph"/>
        <w:numPr>
          <w:ilvl w:val="0"/>
          <w:numId w:val="31"/>
        </w:numPr>
        <w:tabs>
          <w:tab w:val="left" w:pos="720"/>
        </w:tabs>
        <w:autoSpaceDE w:val="0"/>
        <w:autoSpaceDN w:val="0"/>
        <w:adjustRightInd w:val="0"/>
        <w:ind w:left="720" w:hanging="180"/>
        <w:rPr>
          <w:rFonts w:ascii="Times New Roman" w:hAnsi="Times New Roman" w:cs="Times New Roman"/>
        </w:rPr>
      </w:pPr>
      <w:r w:rsidRPr="002C3042">
        <w:rPr>
          <w:rFonts w:ascii="Times New Roman" w:hAnsi="Times New Roman" w:cs="Times New Roman"/>
        </w:rPr>
        <w:t>Use graphic displays, pictures, or slides as much as possible to keep all participants</w:t>
      </w:r>
      <w:r w:rsidR="002C3042" w:rsidRPr="002C3042">
        <w:rPr>
          <w:rFonts w:ascii="Times New Roman" w:hAnsi="Times New Roman" w:cs="Times New Roman"/>
        </w:rPr>
        <w:t xml:space="preserve"> </w:t>
      </w:r>
      <w:r w:rsidRPr="002C3042">
        <w:rPr>
          <w:rFonts w:ascii="Times New Roman" w:hAnsi="Times New Roman" w:cs="Times New Roman"/>
        </w:rPr>
        <w:t>actively engaged and focused on the same issue.</w:t>
      </w:r>
    </w:p>
    <w:p w14:paraId="6BA10095" w14:textId="77777777" w:rsidR="00955038" w:rsidRPr="002C3042" w:rsidRDefault="00955038" w:rsidP="004809BB">
      <w:pPr>
        <w:pStyle w:val="ListParagraph"/>
        <w:numPr>
          <w:ilvl w:val="0"/>
          <w:numId w:val="31"/>
        </w:numPr>
        <w:tabs>
          <w:tab w:val="left" w:pos="720"/>
        </w:tabs>
        <w:autoSpaceDE w:val="0"/>
        <w:autoSpaceDN w:val="0"/>
        <w:adjustRightInd w:val="0"/>
        <w:ind w:left="720" w:hanging="180"/>
        <w:rPr>
          <w:rFonts w:ascii="Times New Roman" w:hAnsi="Times New Roman" w:cs="Times New Roman"/>
        </w:rPr>
      </w:pPr>
      <w:r w:rsidRPr="002C3042">
        <w:rPr>
          <w:rFonts w:ascii="Times New Roman" w:hAnsi="Times New Roman" w:cs="Times New Roman"/>
        </w:rPr>
        <w:t xml:space="preserve">Have themed meetings when applicable. Serious issues </w:t>
      </w:r>
      <w:r w:rsidR="00AE745A">
        <w:rPr>
          <w:rFonts w:ascii="Times New Roman" w:hAnsi="Times New Roman" w:cs="Times New Roman"/>
        </w:rPr>
        <w:t xml:space="preserve">may </w:t>
      </w:r>
      <w:r w:rsidRPr="002C3042">
        <w:rPr>
          <w:rFonts w:ascii="Times New Roman" w:hAnsi="Times New Roman" w:cs="Times New Roman"/>
        </w:rPr>
        <w:t>warrant additional time for</w:t>
      </w:r>
      <w:r w:rsidR="002C3042" w:rsidRPr="002C3042">
        <w:rPr>
          <w:rFonts w:ascii="Times New Roman" w:hAnsi="Times New Roman" w:cs="Times New Roman"/>
        </w:rPr>
        <w:t xml:space="preserve"> </w:t>
      </w:r>
      <w:r w:rsidRPr="002C3042">
        <w:rPr>
          <w:rFonts w:ascii="Times New Roman" w:hAnsi="Times New Roman" w:cs="Times New Roman"/>
        </w:rPr>
        <w:t>discussion</w:t>
      </w:r>
      <w:r w:rsidR="000A1CAE">
        <w:rPr>
          <w:rFonts w:ascii="Times New Roman" w:hAnsi="Times New Roman" w:cs="Times New Roman"/>
        </w:rPr>
        <w:t>, such as</w:t>
      </w:r>
      <w:r w:rsidR="00582649">
        <w:rPr>
          <w:rFonts w:ascii="Times New Roman" w:hAnsi="Times New Roman" w:cs="Times New Roman"/>
        </w:rPr>
        <w:t xml:space="preserve">, </w:t>
      </w:r>
      <w:r w:rsidRPr="002C3042">
        <w:rPr>
          <w:rFonts w:ascii="Times New Roman" w:hAnsi="Times New Roman" w:cs="Times New Roman"/>
        </w:rPr>
        <w:t>fundraising</w:t>
      </w:r>
      <w:r w:rsidR="002E6C4F">
        <w:rPr>
          <w:rFonts w:ascii="Times New Roman" w:hAnsi="Times New Roman" w:cs="Times New Roman"/>
        </w:rPr>
        <w:t xml:space="preserve"> and </w:t>
      </w:r>
      <w:r w:rsidR="00E25048" w:rsidRPr="002C3042">
        <w:rPr>
          <w:rFonts w:ascii="Times New Roman" w:hAnsi="Times New Roman" w:cs="Times New Roman"/>
        </w:rPr>
        <w:t xml:space="preserve">IAB </w:t>
      </w:r>
      <w:r w:rsidRPr="002C3042">
        <w:rPr>
          <w:rFonts w:ascii="Times New Roman" w:hAnsi="Times New Roman" w:cs="Times New Roman"/>
        </w:rPr>
        <w:t>composition.</w:t>
      </w:r>
    </w:p>
    <w:p w14:paraId="1AA031B8" w14:textId="77777777" w:rsidR="00E25048" w:rsidRPr="00E25048" w:rsidRDefault="00955038" w:rsidP="004809BB">
      <w:pPr>
        <w:pStyle w:val="ListParagraph"/>
        <w:numPr>
          <w:ilvl w:val="0"/>
          <w:numId w:val="31"/>
        </w:numPr>
        <w:tabs>
          <w:tab w:val="left" w:pos="720"/>
        </w:tabs>
        <w:autoSpaceDE w:val="0"/>
        <w:autoSpaceDN w:val="0"/>
        <w:adjustRightInd w:val="0"/>
        <w:ind w:left="720" w:hanging="180"/>
        <w:rPr>
          <w:rFonts w:ascii="Times New Roman" w:hAnsi="Times New Roman" w:cs="Times New Roman"/>
        </w:rPr>
      </w:pPr>
      <w:r w:rsidRPr="00E25048">
        <w:rPr>
          <w:rFonts w:ascii="Times New Roman" w:hAnsi="Times New Roman" w:cs="Times New Roman"/>
        </w:rPr>
        <w:t>Bring in experts to add an outside</w:t>
      </w:r>
      <w:r w:rsidR="00E25048" w:rsidRPr="00E25048">
        <w:rPr>
          <w:rFonts w:ascii="Times New Roman" w:hAnsi="Times New Roman" w:cs="Times New Roman"/>
        </w:rPr>
        <w:t xml:space="preserve"> </w:t>
      </w:r>
      <w:r w:rsidRPr="00E25048">
        <w:rPr>
          <w:rFonts w:ascii="Times New Roman" w:hAnsi="Times New Roman" w:cs="Times New Roman"/>
        </w:rPr>
        <w:t xml:space="preserve">point of view. </w:t>
      </w:r>
    </w:p>
    <w:p w14:paraId="0EA019EB" w14:textId="77777777" w:rsidR="00955038" w:rsidRPr="00E25048" w:rsidRDefault="00955038" w:rsidP="004809BB">
      <w:pPr>
        <w:pStyle w:val="ListParagraph"/>
        <w:numPr>
          <w:ilvl w:val="0"/>
          <w:numId w:val="31"/>
        </w:numPr>
        <w:tabs>
          <w:tab w:val="left" w:pos="720"/>
        </w:tabs>
        <w:autoSpaceDE w:val="0"/>
        <w:autoSpaceDN w:val="0"/>
        <w:adjustRightInd w:val="0"/>
        <w:ind w:left="720" w:hanging="180"/>
        <w:rPr>
          <w:rFonts w:ascii="Times New Roman" w:hAnsi="Times New Roman" w:cs="Times New Roman"/>
        </w:rPr>
      </w:pPr>
      <w:r w:rsidRPr="00E25048">
        <w:rPr>
          <w:rFonts w:ascii="Times New Roman" w:hAnsi="Times New Roman" w:cs="Times New Roman"/>
        </w:rPr>
        <w:lastRenderedPageBreak/>
        <w:t>Try to avoid overly structured and procedural meetings</w:t>
      </w:r>
      <w:r w:rsidR="000A1CAE">
        <w:rPr>
          <w:rFonts w:ascii="Times New Roman" w:hAnsi="Times New Roman" w:cs="Times New Roman"/>
        </w:rPr>
        <w:t xml:space="preserve"> </w:t>
      </w:r>
      <w:r w:rsidR="00534FF0">
        <w:rPr>
          <w:rFonts w:ascii="Times New Roman" w:hAnsi="Times New Roman" w:cs="Times New Roman"/>
        </w:rPr>
        <w:t xml:space="preserve">which will </w:t>
      </w:r>
      <w:r w:rsidR="000A1CAE">
        <w:rPr>
          <w:rFonts w:ascii="Times New Roman" w:hAnsi="Times New Roman" w:cs="Times New Roman"/>
        </w:rPr>
        <w:t>a</w:t>
      </w:r>
      <w:r w:rsidRPr="00E25048">
        <w:rPr>
          <w:rFonts w:ascii="Times New Roman" w:hAnsi="Times New Roman" w:cs="Times New Roman"/>
        </w:rPr>
        <w:t>llow</w:t>
      </w:r>
      <w:r w:rsidR="00534FF0">
        <w:rPr>
          <w:rFonts w:ascii="Times New Roman" w:hAnsi="Times New Roman" w:cs="Times New Roman"/>
        </w:rPr>
        <w:t xml:space="preserve"> more </w:t>
      </w:r>
      <w:r w:rsidRPr="00E25048">
        <w:rPr>
          <w:rFonts w:ascii="Times New Roman" w:hAnsi="Times New Roman" w:cs="Times New Roman"/>
        </w:rPr>
        <w:t xml:space="preserve">time for constructive </w:t>
      </w:r>
      <w:r w:rsidR="00E25048" w:rsidRPr="00E25048">
        <w:rPr>
          <w:rFonts w:ascii="Times New Roman" w:hAnsi="Times New Roman" w:cs="Times New Roman"/>
        </w:rPr>
        <w:t>and open di</w:t>
      </w:r>
      <w:r w:rsidRPr="00E25048">
        <w:rPr>
          <w:rFonts w:ascii="Times New Roman" w:hAnsi="Times New Roman" w:cs="Times New Roman"/>
        </w:rPr>
        <w:t>scussion and deliberation.</w:t>
      </w:r>
    </w:p>
    <w:p w14:paraId="2F0EF715" w14:textId="77777777" w:rsidR="00955038" w:rsidRPr="002C3042" w:rsidRDefault="00955038" w:rsidP="004809BB">
      <w:pPr>
        <w:pStyle w:val="ListParagraph"/>
        <w:numPr>
          <w:ilvl w:val="0"/>
          <w:numId w:val="31"/>
        </w:numPr>
        <w:tabs>
          <w:tab w:val="left" w:pos="720"/>
        </w:tabs>
        <w:autoSpaceDE w:val="0"/>
        <w:autoSpaceDN w:val="0"/>
        <w:adjustRightInd w:val="0"/>
        <w:ind w:left="720" w:hanging="180"/>
        <w:rPr>
          <w:rFonts w:cstheme="minorHAnsi"/>
        </w:rPr>
      </w:pPr>
      <w:r w:rsidRPr="002C3042">
        <w:rPr>
          <w:rFonts w:ascii="Times New Roman" w:hAnsi="Times New Roman" w:cs="Times New Roman"/>
        </w:rPr>
        <w:t>Have a resource table in the room to place additional material</w:t>
      </w:r>
      <w:r w:rsidR="0024074A">
        <w:rPr>
          <w:rFonts w:ascii="Times New Roman" w:hAnsi="Times New Roman" w:cs="Times New Roman"/>
        </w:rPr>
        <w:t>s</w:t>
      </w:r>
      <w:r w:rsidRPr="002C3042">
        <w:rPr>
          <w:rFonts w:ascii="Times New Roman" w:hAnsi="Times New Roman" w:cs="Times New Roman"/>
        </w:rPr>
        <w:t xml:space="preserve"> for </w:t>
      </w:r>
      <w:r w:rsidR="000A1CAE">
        <w:rPr>
          <w:rFonts w:ascii="Times New Roman" w:hAnsi="Times New Roman" w:cs="Times New Roman"/>
        </w:rPr>
        <w:t>IAB</w:t>
      </w:r>
      <w:r w:rsidRPr="002C3042">
        <w:rPr>
          <w:rFonts w:ascii="Times New Roman" w:hAnsi="Times New Roman" w:cs="Times New Roman"/>
        </w:rPr>
        <w:t xml:space="preserve"> members to</w:t>
      </w:r>
      <w:r w:rsidR="002C3042" w:rsidRPr="002C3042">
        <w:rPr>
          <w:rFonts w:ascii="Times New Roman" w:hAnsi="Times New Roman" w:cs="Times New Roman"/>
        </w:rPr>
        <w:t xml:space="preserve"> </w:t>
      </w:r>
      <w:r w:rsidRPr="002C3042">
        <w:rPr>
          <w:rFonts w:ascii="Times New Roman" w:hAnsi="Times New Roman" w:cs="Times New Roman"/>
        </w:rPr>
        <w:t>browse.</w:t>
      </w:r>
    </w:p>
    <w:p w14:paraId="6C29A8A2" w14:textId="77777777" w:rsidR="00A35661" w:rsidRPr="002C3042" w:rsidRDefault="0024074A" w:rsidP="004809BB">
      <w:pPr>
        <w:pStyle w:val="ListParagraph"/>
        <w:numPr>
          <w:ilvl w:val="0"/>
          <w:numId w:val="32"/>
        </w:numPr>
        <w:autoSpaceDE w:val="0"/>
        <w:autoSpaceDN w:val="0"/>
        <w:adjustRightInd w:val="0"/>
        <w:ind w:hanging="180"/>
        <w:rPr>
          <w:rFonts w:cstheme="minorHAnsi"/>
        </w:rPr>
      </w:pPr>
      <w:r>
        <w:rPr>
          <w:rFonts w:cstheme="minorHAnsi"/>
        </w:rPr>
        <w:t>Use n</w:t>
      </w:r>
      <w:r w:rsidR="00955038" w:rsidRPr="002C3042">
        <w:rPr>
          <w:rFonts w:cstheme="minorHAnsi"/>
        </w:rPr>
        <w:t xml:space="preserve">ame tags </w:t>
      </w:r>
      <w:r w:rsidR="00A35661" w:rsidRPr="002C3042">
        <w:rPr>
          <w:rFonts w:cstheme="minorHAnsi"/>
        </w:rPr>
        <w:t xml:space="preserve">or place cards </w:t>
      </w:r>
      <w:r w:rsidR="00955038" w:rsidRPr="002C3042">
        <w:rPr>
          <w:rFonts w:cstheme="minorHAnsi"/>
        </w:rPr>
        <w:t>for everyone</w:t>
      </w:r>
      <w:r w:rsidR="00A35661" w:rsidRPr="002C3042">
        <w:rPr>
          <w:rFonts w:cstheme="minorHAnsi"/>
        </w:rPr>
        <w:t xml:space="preserve"> at </w:t>
      </w:r>
      <w:r w:rsidR="00955038" w:rsidRPr="002C3042">
        <w:rPr>
          <w:rFonts w:cstheme="minorHAnsi"/>
        </w:rPr>
        <w:t>every meeting.</w:t>
      </w:r>
      <w:r w:rsidR="00A35661" w:rsidRPr="002C3042">
        <w:rPr>
          <w:rFonts w:cstheme="minorHAnsi"/>
        </w:rPr>
        <w:t xml:space="preserve"> </w:t>
      </w:r>
      <w:r w:rsidR="00955038" w:rsidRPr="002C3042">
        <w:rPr>
          <w:rFonts w:cstheme="minorHAnsi"/>
        </w:rPr>
        <w:t xml:space="preserve"> It’s embarrassing to have seen people at several</w:t>
      </w:r>
      <w:r w:rsidR="00A35661" w:rsidRPr="002C3042">
        <w:rPr>
          <w:rFonts w:cstheme="minorHAnsi"/>
        </w:rPr>
        <w:t xml:space="preserve"> </w:t>
      </w:r>
      <w:r w:rsidR="00955038" w:rsidRPr="002C3042">
        <w:rPr>
          <w:rFonts w:cstheme="minorHAnsi"/>
        </w:rPr>
        <w:t xml:space="preserve">meetings and </w:t>
      </w:r>
      <w:r w:rsidR="00A35661" w:rsidRPr="002C3042">
        <w:rPr>
          <w:rFonts w:cstheme="minorHAnsi"/>
        </w:rPr>
        <w:t xml:space="preserve">not know their </w:t>
      </w:r>
      <w:r w:rsidR="00955038" w:rsidRPr="002C3042">
        <w:rPr>
          <w:rFonts w:cstheme="minorHAnsi"/>
        </w:rPr>
        <w:t>names</w:t>
      </w:r>
      <w:r w:rsidR="003D6A6E">
        <w:rPr>
          <w:rFonts w:cstheme="minorHAnsi"/>
        </w:rPr>
        <w:t>.</w:t>
      </w:r>
    </w:p>
    <w:p w14:paraId="15373E0C" w14:textId="77777777" w:rsidR="00A35661" w:rsidRPr="002C3042" w:rsidRDefault="00955038" w:rsidP="004809BB">
      <w:pPr>
        <w:pStyle w:val="ListParagraph"/>
        <w:numPr>
          <w:ilvl w:val="0"/>
          <w:numId w:val="32"/>
        </w:numPr>
        <w:autoSpaceDE w:val="0"/>
        <w:autoSpaceDN w:val="0"/>
        <w:adjustRightInd w:val="0"/>
        <w:ind w:hanging="180"/>
        <w:rPr>
          <w:rFonts w:cstheme="minorHAnsi"/>
        </w:rPr>
      </w:pPr>
      <w:r w:rsidRPr="002C3042">
        <w:rPr>
          <w:rFonts w:cstheme="minorHAnsi"/>
        </w:rPr>
        <w:t xml:space="preserve">Post an acronym chart. </w:t>
      </w:r>
      <w:r w:rsidR="00A35661" w:rsidRPr="002C3042">
        <w:rPr>
          <w:rFonts w:cstheme="minorHAnsi"/>
        </w:rPr>
        <w:t xml:space="preserve"> </w:t>
      </w:r>
      <w:r w:rsidRPr="002C3042">
        <w:rPr>
          <w:rFonts w:cstheme="minorHAnsi"/>
        </w:rPr>
        <w:t>Make a poster of frequently used external and internal acronyms</w:t>
      </w:r>
      <w:r w:rsidR="00A35661" w:rsidRPr="002C3042">
        <w:rPr>
          <w:rFonts w:cstheme="minorHAnsi"/>
        </w:rPr>
        <w:t xml:space="preserve"> (such as</w:t>
      </w:r>
      <w:r w:rsidR="00DC764B">
        <w:rPr>
          <w:rFonts w:cstheme="minorHAnsi"/>
        </w:rPr>
        <w:t>,</w:t>
      </w:r>
      <w:r w:rsidR="00A35661" w:rsidRPr="002C3042">
        <w:rPr>
          <w:rFonts w:cstheme="minorHAnsi"/>
        </w:rPr>
        <w:t xml:space="preserve"> ACCE for American Council of Construction Education) and post it on the wall or on an easel.  If the list is d</w:t>
      </w:r>
      <w:r w:rsidRPr="002C3042">
        <w:rPr>
          <w:rFonts w:cstheme="minorHAnsi"/>
        </w:rPr>
        <w:t>istribute</w:t>
      </w:r>
      <w:r w:rsidR="00A35661" w:rsidRPr="002C3042">
        <w:rPr>
          <w:rFonts w:cstheme="minorHAnsi"/>
        </w:rPr>
        <w:t>d</w:t>
      </w:r>
      <w:r w:rsidR="00DC764B">
        <w:rPr>
          <w:rFonts w:cstheme="minorHAnsi"/>
        </w:rPr>
        <w:t xml:space="preserve"> </w:t>
      </w:r>
      <w:r w:rsidRPr="002C3042">
        <w:rPr>
          <w:rFonts w:cstheme="minorHAnsi"/>
        </w:rPr>
        <w:t>on paper</w:t>
      </w:r>
      <w:r w:rsidR="0082014E">
        <w:rPr>
          <w:rFonts w:cstheme="minorHAnsi"/>
        </w:rPr>
        <w:t>,</w:t>
      </w:r>
      <w:r w:rsidRPr="002C3042">
        <w:rPr>
          <w:rFonts w:cstheme="minorHAnsi"/>
        </w:rPr>
        <w:t xml:space="preserve"> it is soon lost</w:t>
      </w:r>
      <w:r w:rsidR="00A35661" w:rsidRPr="002C3042">
        <w:rPr>
          <w:rFonts w:cstheme="minorHAnsi"/>
        </w:rPr>
        <w:t xml:space="preserve"> in the shuffle.</w:t>
      </w:r>
    </w:p>
    <w:p w14:paraId="03541B1E" w14:textId="77777777" w:rsidR="00A35661" w:rsidRPr="002C3042" w:rsidRDefault="00955038" w:rsidP="004809BB">
      <w:pPr>
        <w:pStyle w:val="ListParagraph"/>
        <w:numPr>
          <w:ilvl w:val="0"/>
          <w:numId w:val="32"/>
        </w:numPr>
        <w:autoSpaceDE w:val="0"/>
        <w:autoSpaceDN w:val="0"/>
        <w:adjustRightInd w:val="0"/>
        <w:ind w:hanging="180"/>
        <w:rPr>
          <w:rFonts w:cstheme="minorHAnsi"/>
        </w:rPr>
      </w:pPr>
      <w:r w:rsidRPr="002C3042">
        <w:rPr>
          <w:rFonts w:cstheme="minorHAnsi"/>
        </w:rPr>
        <w:t>Make sure that each person s</w:t>
      </w:r>
      <w:r w:rsidR="00A35661" w:rsidRPr="002C3042">
        <w:rPr>
          <w:rFonts w:cstheme="minorHAnsi"/>
        </w:rPr>
        <w:t>peaks at least once at every IAB meeting.</w:t>
      </w:r>
    </w:p>
    <w:p w14:paraId="4CA10FAF" w14:textId="77777777" w:rsidR="00E15E9C" w:rsidRPr="002C3042" w:rsidRDefault="00955038" w:rsidP="004809BB">
      <w:pPr>
        <w:pStyle w:val="ListParagraph"/>
        <w:numPr>
          <w:ilvl w:val="0"/>
          <w:numId w:val="32"/>
        </w:numPr>
        <w:autoSpaceDE w:val="0"/>
        <w:autoSpaceDN w:val="0"/>
        <w:adjustRightInd w:val="0"/>
        <w:ind w:hanging="180"/>
        <w:rPr>
          <w:rFonts w:cstheme="minorHAnsi"/>
        </w:rPr>
      </w:pPr>
      <w:r w:rsidRPr="002C3042">
        <w:rPr>
          <w:rFonts w:cstheme="minorHAnsi"/>
        </w:rPr>
        <w:t xml:space="preserve">Don’t include committee reports on the agenda </w:t>
      </w:r>
      <w:r w:rsidR="00E15E9C" w:rsidRPr="002C3042">
        <w:rPr>
          <w:rFonts w:cstheme="minorHAnsi"/>
        </w:rPr>
        <w:t xml:space="preserve">that are not in the stream of discussion.  If a </w:t>
      </w:r>
      <w:r w:rsidRPr="002C3042">
        <w:rPr>
          <w:rFonts w:cstheme="minorHAnsi"/>
        </w:rPr>
        <w:t xml:space="preserve">committee has done </w:t>
      </w:r>
      <w:r w:rsidR="00E15E9C" w:rsidRPr="002C3042">
        <w:rPr>
          <w:rFonts w:cstheme="minorHAnsi"/>
        </w:rPr>
        <w:t xml:space="preserve">the </w:t>
      </w:r>
      <w:r w:rsidRPr="002C3042">
        <w:rPr>
          <w:rFonts w:cstheme="minorHAnsi"/>
        </w:rPr>
        <w:t>work but doesn’t need it discussed, put the</w:t>
      </w:r>
      <w:r w:rsidR="00E15E9C" w:rsidRPr="002C3042">
        <w:rPr>
          <w:rFonts w:cstheme="minorHAnsi"/>
        </w:rPr>
        <w:t xml:space="preserve"> </w:t>
      </w:r>
      <w:r w:rsidRPr="002C3042">
        <w:rPr>
          <w:rFonts w:cstheme="minorHAnsi"/>
        </w:rPr>
        <w:t xml:space="preserve">committee report in the </w:t>
      </w:r>
      <w:r w:rsidR="00E15E9C" w:rsidRPr="002C3042">
        <w:rPr>
          <w:rFonts w:cstheme="minorHAnsi"/>
        </w:rPr>
        <w:t xml:space="preserve">informational </w:t>
      </w:r>
      <w:r w:rsidRPr="002C3042">
        <w:rPr>
          <w:rFonts w:cstheme="minorHAnsi"/>
        </w:rPr>
        <w:t>packet</w:t>
      </w:r>
      <w:r w:rsidR="00E15E9C" w:rsidRPr="002C3042">
        <w:rPr>
          <w:rFonts w:cstheme="minorHAnsi"/>
        </w:rPr>
        <w:t xml:space="preserve"> that is sent to each IAB member.  At </w:t>
      </w:r>
      <w:r w:rsidRPr="002C3042">
        <w:rPr>
          <w:rFonts w:cstheme="minorHAnsi"/>
        </w:rPr>
        <w:t>the meeting be sure to recognize the</w:t>
      </w:r>
      <w:r w:rsidR="00E15E9C" w:rsidRPr="002C3042">
        <w:rPr>
          <w:rFonts w:cstheme="minorHAnsi"/>
        </w:rPr>
        <w:t xml:space="preserve"> work of the </w:t>
      </w:r>
      <w:r w:rsidRPr="002C3042">
        <w:rPr>
          <w:rFonts w:cstheme="minorHAnsi"/>
        </w:rPr>
        <w:t>committee</w:t>
      </w:r>
      <w:r w:rsidR="00E15E9C" w:rsidRPr="002C3042">
        <w:rPr>
          <w:rFonts w:cstheme="minorHAnsi"/>
        </w:rPr>
        <w:t xml:space="preserve"> and refer attendees to the w</w:t>
      </w:r>
      <w:r w:rsidRPr="002C3042">
        <w:rPr>
          <w:rFonts w:cstheme="minorHAnsi"/>
        </w:rPr>
        <w:t>ritten report</w:t>
      </w:r>
      <w:r w:rsidR="00E15E9C" w:rsidRPr="002C3042">
        <w:rPr>
          <w:rFonts w:cstheme="minorHAnsi"/>
        </w:rPr>
        <w:t xml:space="preserve"> in the packet.</w:t>
      </w:r>
    </w:p>
    <w:p w14:paraId="59E398D9" w14:textId="77777777" w:rsidR="00E15E9C" w:rsidRPr="002C3042" w:rsidRDefault="00955038" w:rsidP="004809BB">
      <w:pPr>
        <w:pStyle w:val="ListParagraph"/>
        <w:numPr>
          <w:ilvl w:val="0"/>
          <w:numId w:val="32"/>
        </w:numPr>
        <w:autoSpaceDE w:val="0"/>
        <w:autoSpaceDN w:val="0"/>
        <w:adjustRightInd w:val="0"/>
        <w:ind w:hanging="180"/>
        <w:rPr>
          <w:rFonts w:cstheme="minorHAnsi"/>
        </w:rPr>
      </w:pPr>
      <w:r w:rsidRPr="002C3042">
        <w:rPr>
          <w:rFonts w:cstheme="minorHAnsi"/>
        </w:rPr>
        <w:t xml:space="preserve">Encourage questions, respectful dissent, </w:t>
      </w:r>
      <w:r w:rsidR="00CC666F" w:rsidRPr="002C3042">
        <w:rPr>
          <w:rFonts w:cstheme="minorHAnsi"/>
        </w:rPr>
        <w:t>and authentic</w:t>
      </w:r>
      <w:r w:rsidRPr="002C3042">
        <w:rPr>
          <w:rFonts w:cstheme="minorHAnsi"/>
        </w:rPr>
        <w:t xml:space="preserve"> disagreements. </w:t>
      </w:r>
      <w:r w:rsidR="004D4D5E" w:rsidRPr="002C3042">
        <w:rPr>
          <w:rFonts w:cstheme="minorHAnsi"/>
        </w:rPr>
        <w:t xml:space="preserve"> Look for </w:t>
      </w:r>
      <w:r w:rsidR="00E15E9C" w:rsidRPr="002C3042">
        <w:rPr>
          <w:rFonts w:cstheme="minorHAnsi"/>
        </w:rPr>
        <w:t>opportunities at each meeting to foster encouragement and support of varying points of view.</w:t>
      </w:r>
    </w:p>
    <w:p w14:paraId="0B6B995F" w14:textId="77777777" w:rsidR="002C3042" w:rsidRPr="002C3042" w:rsidRDefault="00955038" w:rsidP="004809BB">
      <w:pPr>
        <w:pStyle w:val="ListParagraph"/>
        <w:numPr>
          <w:ilvl w:val="0"/>
          <w:numId w:val="32"/>
        </w:numPr>
        <w:autoSpaceDE w:val="0"/>
        <w:autoSpaceDN w:val="0"/>
        <w:adjustRightInd w:val="0"/>
        <w:ind w:hanging="180"/>
      </w:pPr>
      <w:r w:rsidRPr="002C3042">
        <w:rPr>
          <w:rFonts w:cstheme="minorHAnsi"/>
        </w:rPr>
        <w:t xml:space="preserve">Adjourn </w:t>
      </w:r>
      <w:r w:rsidR="00DC764B">
        <w:rPr>
          <w:rFonts w:cstheme="minorHAnsi"/>
        </w:rPr>
        <w:t xml:space="preserve">the meeting </w:t>
      </w:r>
      <w:r w:rsidRPr="002C3042">
        <w:rPr>
          <w:rFonts w:cstheme="minorHAnsi"/>
        </w:rPr>
        <w:t>on time</w:t>
      </w:r>
      <w:r w:rsidR="00E15E9C" w:rsidRPr="002C3042">
        <w:rPr>
          <w:rFonts w:cstheme="minorHAnsi"/>
        </w:rPr>
        <w:t>.</w:t>
      </w:r>
    </w:p>
    <w:p w14:paraId="39E79180" w14:textId="77777777" w:rsidR="002C3042" w:rsidRDefault="002C3042" w:rsidP="002C3042">
      <w:pPr>
        <w:pStyle w:val="ListParagraph"/>
      </w:pPr>
    </w:p>
    <w:p w14:paraId="03C5B9FD" w14:textId="77777777" w:rsidR="00C861FA" w:rsidRPr="00AF36ED" w:rsidRDefault="00C861FA" w:rsidP="00C861FA">
      <w:pPr>
        <w:pStyle w:val="Default"/>
        <w:rPr>
          <w:b/>
          <w:i/>
          <w:sz w:val="22"/>
          <w:szCs w:val="22"/>
        </w:rPr>
      </w:pPr>
      <w:r w:rsidRPr="00AF36ED">
        <w:rPr>
          <w:b/>
          <w:i/>
          <w:sz w:val="22"/>
          <w:szCs w:val="22"/>
        </w:rPr>
        <w:t>IAB Bylaws</w:t>
      </w:r>
    </w:p>
    <w:p w14:paraId="537CD442" w14:textId="77777777" w:rsidR="00C861FA" w:rsidRDefault="00C861FA" w:rsidP="00C861FA">
      <w:pPr>
        <w:pStyle w:val="Default"/>
        <w:rPr>
          <w:rFonts w:asciiTheme="minorHAnsi" w:hAnsiTheme="minorHAnsi" w:cstheme="minorHAnsi"/>
          <w:sz w:val="22"/>
          <w:szCs w:val="22"/>
        </w:rPr>
      </w:pPr>
    </w:p>
    <w:p w14:paraId="76E7CE67" w14:textId="77777777" w:rsidR="000F1955" w:rsidRDefault="00E06007" w:rsidP="004809BB">
      <w:pPr>
        <w:pStyle w:val="Default"/>
        <w:ind w:left="360"/>
        <w:rPr>
          <w:rFonts w:asciiTheme="minorHAnsi" w:hAnsiTheme="minorHAnsi" w:cstheme="minorHAnsi"/>
          <w:sz w:val="22"/>
          <w:szCs w:val="22"/>
        </w:rPr>
      </w:pPr>
      <w:r w:rsidRPr="00076FA3">
        <w:rPr>
          <w:rFonts w:asciiTheme="minorHAnsi" w:hAnsiTheme="minorHAnsi" w:cstheme="minorHAnsi"/>
          <w:sz w:val="22"/>
          <w:szCs w:val="22"/>
        </w:rPr>
        <w:t xml:space="preserve">Effective </w:t>
      </w:r>
      <w:r>
        <w:rPr>
          <w:rFonts w:asciiTheme="minorHAnsi" w:hAnsiTheme="minorHAnsi" w:cstheme="minorHAnsi"/>
          <w:sz w:val="22"/>
          <w:szCs w:val="22"/>
        </w:rPr>
        <w:t xml:space="preserve">IAB’s </w:t>
      </w:r>
      <w:r w:rsidRPr="00076FA3">
        <w:rPr>
          <w:rFonts w:asciiTheme="minorHAnsi" w:hAnsiTheme="minorHAnsi" w:cstheme="minorHAnsi"/>
          <w:sz w:val="22"/>
          <w:szCs w:val="22"/>
        </w:rPr>
        <w:t xml:space="preserve">are guided by policies and </w:t>
      </w:r>
      <w:r>
        <w:rPr>
          <w:rFonts w:asciiTheme="minorHAnsi" w:hAnsiTheme="minorHAnsi" w:cstheme="minorHAnsi"/>
          <w:sz w:val="22"/>
          <w:szCs w:val="22"/>
        </w:rPr>
        <w:t xml:space="preserve">procedures </w:t>
      </w:r>
      <w:r w:rsidRPr="00076FA3">
        <w:rPr>
          <w:rFonts w:asciiTheme="minorHAnsi" w:hAnsiTheme="minorHAnsi" w:cstheme="minorHAnsi"/>
          <w:sz w:val="22"/>
          <w:szCs w:val="22"/>
        </w:rPr>
        <w:t xml:space="preserve">that describe the </w:t>
      </w:r>
      <w:r w:rsidR="0082014E">
        <w:rPr>
          <w:rFonts w:asciiTheme="minorHAnsi" w:hAnsiTheme="minorHAnsi" w:cstheme="minorHAnsi"/>
          <w:sz w:val="22"/>
          <w:szCs w:val="22"/>
        </w:rPr>
        <w:t>organization</w:t>
      </w:r>
      <w:r>
        <w:rPr>
          <w:rFonts w:asciiTheme="minorHAnsi" w:hAnsiTheme="minorHAnsi" w:cstheme="minorHAnsi"/>
          <w:sz w:val="22"/>
          <w:szCs w:val="22"/>
        </w:rPr>
        <w:t xml:space="preserve"> of the IAB</w:t>
      </w:r>
      <w:r w:rsidR="003E183F">
        <w:rPr>
          <w:rFonts w:asciiTheme="minorHAnsi" w:hAnsiTheme="minorHAnsi" w:cstheme="minorHAnsi"/>
          <w:sz w:val="22"/>
          <w:szCs w:val="22"/>
        </w:rPr>
        <w:t>.</w:t>
      </w:r>
      <w:r w:rsidR="0024074A">
        <w:rPr>
          <w:rFonts w:asciiTheme="minorHAnsi" w:hAnsiTheme="minorHAnsi" w:cstheme="minorHAnsi"/>
          <w:sz w:val="22"/>
          <w:szCs w:val="22"/>
        </w:rPr>
        <w:t xml:space="preserve"> These are t</w:t>
      </w:r>
      <w:r w:rsidR="000F1955">
        <w:rPr>
          <w:rFonts w:asciiTheme="minorHAnsi" w:hAnsiTheme="minorHAnsi" w:cstheme="minorHAnsi"/>
          <w:sz w:val="22"/>
          <w:szCs w:val="22"/>
        </w:rPr>
        <w:t>ypically outlined in the IAB B</w:t>
      </w:r>
      <w:r>
        <w:rPr>
          <w:rFonts w:asciiTheme="minorHAnsi" w:hAnsiTheme="minorHAnsi" w:cstheme="minorHAnsi"/>
          <w:sz w:val="22"/>
          <w:szCs w:val="22"/>
        </w:rPr>
        <w:t>ylaws</w:t>
      </w:r>
      <w:r w:rsidR="0085123E">
        <w:rPr>
          <w:rFonts w:asciiTheme="minorHAnsi" w:hAnsiTheme="minorHAnsi" w:cstheme="minorHAnsi"/>
          <w:sz w:val="22"/>
          <w:szCs w:val="22"/>
        </w:rPr>
        <w:t xml:space="preserve"> which a</w:t>
      </w:r>
      <w:r w:rsidR="000F1955">
        <w:rPr>
          <w:rFonts w:asciiTheme="minorHAnsi" w:hAnsiTheme="minorHAnsi" w:cstheme="minorHAnsi"/>
          <w:sz w:val="22"/>
          <w:szCs w:val="22"/>
        </w:rPr>
        <w:t xml:space="preserve">re </w:t>
      </w:r>
      <w:r w:rsidR="00C861FA" w:rsidRPr="00076FA3">
        <w:rPr>
          <w:rFonts w:asciiTheme="minorHAnsi" w:hAnsiTheme="minorHAnsi" w:cstheme="minorHAnsi"/>
          <w:sz w:val="22"/>
          <w:szCs w:val="22"/>
        </w:rPr>
        <w:t xml:space="preserve">written documents </w:t>
      </w:r>
      <w:r w:rsidR="000F1955">
        <w:rPr>
          <w:rFonts w:asciiTheme="minorHAnsi" w:hAnsiTheme="minorHAnsi" w:cstheme="minorHAnsi"/>
          <w:sz w:val="22"/>
          <w:szCs w:val="22"/>
        </w:rPr>
        <w:t>that are t</w:t>
      </w:r>
      <w:r w:rsidR="00C861FA" w:rsidRPr="00076FA3">
        <w:rPr>
          <w:rFonts w:asciiTheme="minorHAnsi" w:hAnsiTheme="minorHAnsi" w:cstheme="minorHAnsi"/>
          <w:sz w:val="22"/>
          <w:szCs w:val="22"/>
        </w:rPr>
        <w:t xml:space="preserve">ailored to the needs and requirements of the </w:t>
      </w:r>
      <w:r w:rsidR="000F1955">
        <w:rPr>
          <w:rFonts w:asciiTheme="minorHAnsi" w:hAnsiTheme="minorHAnsi" w:cstheme="minorHAnsi"/>
          <w:sz w:val="22"/>
          <w:szCs w:val="22"/>
        </w:rPr>
        <w:t xml:space="preserve">IAB and the academic program </w:t>
      </w:r>
      <w:r w:rsidR="003B0510">
        <w:rPr>
          <w:rFonts w:asciiTheme="minorHAnsi" w:hAnsiTheme="minorHAnsi" w:cstheme="minorHAnsi"/>
          <w:sz w:val="22"/>
          <w:szCs w:val="22"/>
        </w:rPr>
        <w:t xml:space="preserve">that </w:t>
      </w:r>
      <w:r w:rsidR="000F1955">
        <w:rPr>
          <w:rFonts w:asciiTheme="minorHAnsi" w:hAnsiTheme="minorHAnsi" w:cstheme="minorHAnsi"/>
          <w:sz w:val="22"/>
          <w:szCs w:val="22"/>
        </w:rPr>
        <w:t xml:space="preserve">it serves.  </w:t>
      </w:r>
      <w:r w:rsidR="00C861FA" w:rsidRPr="00076FA3">
        <w:rPr>
          <w:rFonts w:asciiTheme="minorHAnsi" w:hAnsiTheme="minorHAnsi" w:cstheme="minorHAnsi"/>
          <w:sz w:val="22"/>
          <w:szCs w:val="22"/>
        </w:rPr>
        <w:t xml:space="preserve">Bylaws should be </w:t>
      </w:r>
      <w:r w:rsidR="000F1955">
        <w:rPr>
          <w:rFonts w:asciiTheme="minorHAnsi" w:hAnsiTheme="minorHAnsi" w:cstheme="minorHAnsi"/>
          <w:sz w:val="22"/>
          <w:szCs w:val="22"/>
        </w:rPr>
        <w:t xml:space="preserve">periodically </w:t>
      </w:r>
      <w:r w:rsidR="00C861FA" w:rsidRPr="00076FA3">
        <w:rPr>
          <w:rFonts w:asciiTheme="minorHAnsi" w:hAnsiTheme="minorHAnsi" w:cstheme="minorHAnsi"/>
          <w:sz w:val="22"/>
          <w:szCs w:val="22"/>
        </w:rPr>
        <w:t>reviewed</w:t>
      </w:r>
      <w:r w:rsidR="000F1955">
        <w:rPr>
          <w:rFonts w:asciiTheme="minorHAnsi" w:hAnsiTheme="minorHAnsi" w:cstheme="minorHAnsi"/>
          <w:sz w:val="22"/>
          <w:szCs w:val="22"/>
        </w:rPr>
        <w:t xml:space="preserve">, </w:t>
      </w:r>
      <w:r w:rsidR="00C861FA" w:rsidRPr="00076FA3">
        <w:rPr>
          <w:rFonts w:asciiTheme="minorHAnsi" w:hAnsiTheme="minorHAnsi" w:cstheme="minorHAnsi"/>
          <w:sz w:val="22"/>
          <w:szCs w:val="22"/>
        </w:rPr>
        <w:t>discussed</w:t>
      </w:r>
      <w:r w:rsidR="000F1955">
        <w:rPr>
          <w:rFonts w:asciiTheme="minorHAnsi" w:hAnsiTheme="minorHAnsi" w:cstheme="minorHAnsi"/>
          <w:sz w:val="22"/>
          <w:szCs w:val="22"/>
        </w:rPr>
        <w:t>, and amended a</w:t>
      </w:r>
      <w:r w:rsidR="00C861FA" w:rsidRPr="00076FA3">
        <w:rPr>
          <w:rFonts w:asciiTheme="minorHAnsi" w:hAnsiTheme="minorHAnsi" w:cstheme="minorHAnsi"/>
          <w:sz w:val="22"/>
          <w:szCs w:val="22"/>
        </w:rPr>
        <w:t xml:space="preserve">s part of the </w:t>
      </w:r>
      <w:r w:rsidR="000F1955">
        <w:rPr>
          <w:rFonts w:asciiTheme="minorHAnsi" w:hAnsiTheme="minorHAnsi" w:cstheme="minorHAnsi"/>
          <w:sz w:val="22"/>
          <w:szCs w:val="22"/>
        </w:rPr>
        <w:t xml:space="preserve">IAB’s operational procedures.  At </w:t>
      </w:r>
      <w:r w:rsidR="00C861FA" w:rsidRPr="00076FA3">
        <w:rPr>
          <w:rFonts w:asciiTheme="minorHAnsi" w:hAnsiTheme="minorHAnsi" w:cstheme="minorHAnsi"/>
          <w:sz w:val="22"/>
          <w:szCs w:val="22"/>
        </w:rPr>
        <w:t xml:space="preserve">a minimum, </w:t>
      </w:r>
      <w:r w:rsidR="000F1955">
        <w:rPr>
          <w:rFonts w:asciiTheme="minorHAnsi" w:hAnsiTheme="minorHAnsi" w:cstheme="minorHAnsi"/>
          <w:sz w:val="22"/>
          <w:szCs w:val="22"/>
        </w:rPr>
        <w:t>Bylaws include the following.</w:t>
      </w:r>
    </w:p>
    <w:p w14:paraId="35E62ADF" w14:textId="77777777" w:rsidR="000F1955" w:rsidRDefault="000F1955" w:rsidP="004809BB">
      <w:pPr>
        <w:pStyle w:val="Default"/>
        <w:ind w:left="360"/>
        <w:rPr>
          <w:rFonts w:asciiTheme="minorHAnsi" w:hAnsiTheme="minorHAnsi" w:cstheme="minorHAnsi"/>
          <w:sz w:val="22"/>
          <w:szCs w:val="22"/>
        </w:rPr>
      </w:pPr>
    </w:p>
    <w:p w14:paraId="5A0784C0"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I: Name </w:t>
      </w:r>
    </w:p>
    <w:p w14:paraId="6D7CAE7C"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II: Purpose </w:t>
      </w:r>
    </w:p>
    <w:p w14:paraId="633ECB19"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III: Members </w:t>
      </w:r>
    </w:p>
    <w:p w14:paraId="7B026841"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IV: Officers </w:t>
      </w:r>
    </w:p>
    <w:p w14:paraId="26666E37"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V: Meetings </w:t>
      </w:r>
    </w:p>
    <w:p w14:paraId="429EFD56"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VI: Subcommittees </w:t>
      </w:r>
    </w:p>
    <w:p w14:paraId="68699F69"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VII: Parliamentary Authority </w:t>
      </w:r>
    </w:p>
    <w:p w14:paraId="371570D0" w14:textId="77777777" w:rsidR="00C861FA" w:rsidRPr="00581B32" w:rsidRDefault="00C861FA" w:rsidP="004809BB">
      <w:pPr>
        <w:pStyle w:val="Default"/>
        <w:ind w:left="720"/>
        <w:rPr>
          <w:rFonts w:asciiTheme="minorHAnsi" w:hAnsiTheme="minorHAnsi" w:cstheme="minorHAnsi"/>
          <w:sz w:val="22"/>
          <w:szCs w:val="22"/>
        </w:rPr>
      </w:pPr>
      <w:r w:rsidRPr="00581B32">
        <w:rPr>
          <w:rFonts w:asciiTheme="minorHAnsi" w:hAnsiTheme="minorHAnsi" w:cstheme="minorHAnsi"/>
          <w:sz w:val="22"/>
          <w:szCs w:val="22"/>
        </w:rPr>
        <w:t xml:space="preserve">Article VIII: Amendment of Bylaws </w:t>
      </w:r>
    </w:p>
    <w:p w14:paraId="4C95A418" w14:textId="77777777" w:rsidR="00C861FA" w:rsidRDefault="00C861FA" w:rsidP="004809BB">
      <w:pPr>
        <w:pStyle w:val="Default"/>
        <w:ind w:left="360"/>
        <w:rPr>
          <w:rFonts w:asciiTheme="minorHAnsi" w:hAnsiTheme="minorHAnsi" w:cstheme="minorHAnsi"/>
          <w:bCs/>
          <w:sz w:val="22"/>
          <w:szCs w:val="22"/>
        </w:rPr>
      </w:pPr>
    </w:p>
    <w:p w14:paraId="23C4FFF7" w14:textId="77777777" w:rsidR="00141A8D" w:rsidRDefault="000F1955" w:rsidP="004809BB">
      <w:pPr>
        <w:pStyle w:val="Default"/>
        <w:ind w:left="360"/>
        <w:rPr>
          <w:rFonts w:asciiTheme="minorHAnsi" w:hAnsiTheme="minorHAnsi" w:cstheme="minorHAnsi"/>
          <w:sz w:val="22"/>
          <w:szCs w:val="22"/>
        </w:rPr>
      </w:pPr>
      <w:r w:rsidRPr="00594500">
        <w:rPr>
          <w:rFonts w:asciiTheme="minorHAnsi" w:hAnsiTheme="minorHAnsi" w:cstheme="minorHAnsi"/>
          <w:color w:val="FF0000"/>
          <w:sz w:val="22"/>
          <w:szCs w:val="22"/>
        </w:rPr>
        <w:t>Appendix D</w:t>
      </w:r>
      <w:r>
        <w:rPr>
          <w:rFonts w:asciiTheme="minorHAnsi" w:hAnsiTheme="minorHAnsi" w:cstheme="minorHAnsi"/>
          <w:sz w:val="22"/>
          <w:szCs w:val="22"/>
        </w:rPr>
        <w:t xml:space="preserve"> </w:t>
      </w:r>
      <w:r w:rsidR="00141A8D">
        <w:rPr>
          <w:rFonts w:asciiTheme="minorHAnsi" w:hAnsiTheme="minorHAnsi" w:cstheme="minorHAnsi"/>
          <w:sz w:val="22"/>
          <w:szCs w:val="22"/>
        </w:rPr>
        <w:t>provides a model for IAB Bylaws</w:t>
      </w:r>
      <w:r w:rsidR="00B6349D">
        <w:rPr>
          <w:rFonts w:asciiTheme="minorHAnsi" w:hAnsiTheme="minorHAnsi" w:cstheme="minorHAnsi"/>
          <w:sz w:val="22"/>
          <w:szCs w:val="22"/>
        </w:rPr>
        <w:t xml:space="preserve">.  </w:t>
      </w:r>
      <w:r w:rsidR="00141A8D">
        <w:rPr>
          <w:rFonts w:asciiTheme="minorHAnsi" w:hAnsiTheme="minorHAnsi" w:cstheme="minorHAnsi"/>
          <w:sz w:val="22"/>
          <w:szCs w:val="22"/>
        </w:rPr>
        <w:t>Individual IAB’s can e</w:t>
      </w:r>
      <w:r w:rsidRPr="00307CD3">
        <w:rPr>
          <w:rFonts w:asciiTheme="minorHAnsi" w:hAnsiTheme="minorHAnsi" w:cstheme="minorHAnsi"/>
          <w:sz w:val="22"/>
          <w:szCs w:val="22"/>
        </w:rPr>
        <w:t>dit, embellish</w:t>
      </w:r>
      <w:r w:rsidR="00141A8D">
        <w:rPr>
          <w:rFonts w:asciiTheme="minorHAnsi" w:hAnsiTheme="minorHAnsi" w:cstheme="minorHAnsi"/>
          <w:sz w:val="22"/>
          <w:szCs w:val="22"/>
        </w:rPr>
        <w:t>,</w:t>
      </w:r>
      <w:r w:rsidRPr="00307CD3">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307CD3">
        <w:rPr>
          <w:rFonts w:asciiTheme="minorHAnsi" w:hAnsiTheme="minorHAnsi" w:cstheme="minorHAnsi"/>
          <w:sz w:val="22"/>
          <w:szCs w:val="22"/>
        </w:rPr>
        <w:t xml:space="preserve">otherwise tailor </w:t>
      </w:r>
      <w:r w:rsidR="00141A8D">
        <w:rPr>
          <w:rFonts w:asciiTheme="minorHAnsi" w:hAnsiTheme="minorHAnsi" w:cstheme="minorHAnsi"/>
          <w:sz w:val="22"/>
          <w:szCs w:val="22"/>
        </w:rPr>
        <w:t xml:space="preserve">it </w:t>
      </w:r>
      <w:r>
        <w:rPr>
          <w:rFonts w:asciiTheme="minorHAnsi" w:hAnsiTheme="minorHAnsi" w:cstheme="minorHAnsi"/>
          <w:sz w:val="22"/>
          <w:szCs w:val="22"/>
        </w:rPr>
        <w:t xml:space="preserve">to fit the needs of </w:t>
      </w:r>
      <w:r w:rsidR="005951FF">
        <w:rPr>
          <w:rFonts w:asciiTheme="minorHAnsi" w:hAnsiTheme="minorHAnsi" w:cstheme="minorHAnsi"/>
          <w:sz w:val="22"/>
          <w:szCs w:val="22"/>
        </w:rPr>
        <w:t>their</w:t>
      </w:r>
      <w:r>
        <w:rPr>
          <w:rFonts w:asciiTheme="minorHAnsi" w:hAnsiTheme="minorHAnsi" w:cstheme="minorHAnsi"/>
          <w:sz w:val="22"/>
          <w:szCs w:val="22"/>
        </w:rPr>
        <w:t xml:space="preserve"> </w:t>
      </w:r>
      <w:r w:rsidR="00141A8D">
        <w:rPr>
          <w:rFonts w:asciiTheme="minorHAnsi" w:hAnsiTheme="minorHAnsi" w:cstheme="minorHAnsi"/>
          <w:sz w:val="22"/>
          <w:szCs w:val="22"/>
        </w:rPr>
        <w:t xml:space="preserve">IAB and the </w:t>
      </w:r>
      <w:r>
        <w:rPr>
          <w:rFonts w:asciiTheme="minorHAnsi" w:hAnsiTheme="minorHAnsi" w:cstheme="minorHAnsi"/>
          <w:sz w:val="22"/>
          <w:szCs w:val="22"/>
        </w:rPr>
        <w:t>academic program.</w:t>
      </w:r>
    </w:p>
    <w:p w14:paraId="579C7900" w14:textId="77777777" w:rsidR="00926C95" w:rsidRDefault="00926C95">
      <w:pPr>
        <w:rPr>
          <w:rFonts w:cstheme="minorHAnsi"/>
        </w:rPr>
      </w:pPr>
    </w:p>
    <w:p w14:paraId="28DADFC6" w14:textId="77777777" w:rsidR="00926C95" w:rsidRDefault="00926C95">
      <w:pPr>
        <w:rPr>
          <w:rFonts w:cstheme="minorHAnsi"/>
        </w:rPr>
      </w:pPr>
    </w:p>
    <w:p w14:paraId="6FC7828C" w14:textId="77777777" w:rsidR="00C861FA" w:rsidRPr="00926C95" w:rsidRDefault="00C861FA" w:rsidP="00C861FA">
      <w:pPr>
        <w:rPr>
          <w:b/>
          <w:sz w:val="24"/>
          <w:szCs w:val="24"/>
        </w:rPr>
      </w:pPr>
      <w:r w:rsidRPr="00926C95">
        <w:rPr>
          <w:b/>
          <w:sz w:val="24"/>
          <w:szCs w:val="24"/>
        </w:rPr>
        <w:t>IAB Planning Systems</w:t>
      </w:r>
    </w:p>
    <w:p w14:paraId="53E829F9" w14:textId="77777777" w:rsidR="00C861FA" w:rsidRDefault="00C861FA" w:rsidP="00C861FA"/>
    <w:p w14:paraId="0C9F0BB4" w14:textId="77777777" w:rsidR="00594500" w:rsidRPr="00594500" w:rsidRDefault="00594500" w:rsidP="00594500">
      <w:r>
        <w:t xml:space="preserve">The purpose of IAB Planning Systems is to increase the likelihood that mission and objectives of the IAB will be accomplished.  IAB Planning Systems help to bridge the gap </w:t>
      </w:r>
      <w:r w:rsidR="00830AC5">
        <w:t xml:space="preserve">between </w:t>
      </w:r>
      <w:r>
        <w:t xml:space="preserve">“where </w:t>
      </w:r>
      <w:r w:rsidRPr="00594500">
        <w:t>we are and where we want to go.”</w:t>
      </w:r>
      <w:r>
        <w:t xml:space="preserve">  The two primary IAB </w:t>
      </w:r>
      <w:r w:rsidR="00C861FA">
        <w:t>Planning Systems</w:t>
      </w:r>
      <w:r>
        <w:t xml:space="preserve"> are 1.) </w:t>
      </w:r>
      <w:r w:rsidRPr="00594500">
        <w:rPr>
          <w:i/>
        </w:rPr>
        <w:t>Strategic Planning</w:t>
      </w:r>
      <w:r>
        <w:t xml:space="preserve"> and 2.) </w:t>
      </w:r>
      <w:r w:rsidRPr="00594500">
        <w:rPr>
          <w:i/>
        </w:rPr>
        <w:t>Plan of Work</w:t>
      </w:r>
      <w:r>
        <w:t>.</w:t>
      </w:r>
    </w:p>
    <w:p w14:paraId="4C90AE7D" w14:textId="77777777" w:rsidR="00FD28C4" w:rsidRDefault="00FD28C4" w:rsidP="005C0443"/>
    <w:p w14:paraId="6582D0CB" w14:textId="77777777" w:rsidR="003B0510" w:rsidRDefault="00FC529B" w:rsidP="00FC529B">
      <w:r>
        <w:t xml:space="preserve">The initial stages of developing a strategic plan may use a tool </w:t>
      </w:r>
      <w:r w:rsidR="002C5DBD">
        <w:t xml:space="preserve">commonly </w:t>
      </w:r>
      <w:r>
        <w:t xml:space="preserve">employed in business, industry, and academia, namely, a SWOT analysis.  A SWOT analysis identifies the strengths, weaknesses, opportunities, and threats faced by an organization.  However, within the structure of an IAB, it is </w:t>
      </w:r>
      <w:r w:rsidR="0097238A">
        <w:t xml:space="preserve">recommended </w:t>
      </w:r>
      <w:r w:rsidR="00830AC5">
        <w:t xml:space="preserve">that </w:t>
      </w:r>
      <w:r w:rsidRPr="00D4173E">
        <w:t xml:space="preserve">IAB Benchmarking be used </w:t>
      </w:r>
      <w:r w:rsidR="0097238A">
        <w:t xml:space="preserve">in lieu of a SWOT analysis and be conducted </w:t>
      </w:r>
      <w:r w:rsidRPr="00D4173E">
        <w:t xml:space="preserve">prior to developing a strategic </w:t>
      </w:r>
      <w:r w:rsidR="00CE1B27" w:rsidRPr="00D4173E">
        <w:t>plan</w:t>
      </w:r>
      <w:r w:rsidR="0097238A">
        <w:t xml:space="preserve">.  The process of IAB Benchmarking is </w:t>
      </w:r>
      <w:r w:rsidR="00CE1B27" w:rsidRPr="00D4173E">
        <w:t>discussed in</w:t>
      </w:r>
      <w:r w:rsidR="00D4173E" w:rsidRPr="00D4173E">
        <w:t xml:space="preserve"> the </w:t>
      </w:r>
      <w:r w:rsidR="00D4173E" w:rsidRPr="00D4173E">
        <w:rPr>
          <w:i/>
        </w:rPr>
        <w:t>IAB Quality Systems</w:t>
      </w:r>
      <w:r w:rsidR="0097238A">
        <w:t xml:space="preserve"> </w:t>
      </w:r>
      <w:r w:rsidR="003B0510">
        <w:t>presented later in this paper.</w:t>
      </w:r>
    </w:p>
    <w:p w14:paraId="6690DE5A" w14:textId="77777777" w:rsidR="003B0510" w:rsidRDefault="003B0510">
      <w:r>
        <w:br w:type="page"/>
      </w:r>
    </w:p>
    <w:p w14:paraId="5EAEFE08" w14:textId="77777777" w:rsidR="00E07118" w:rsidRPr="00561083" w:rsidRDefault="00FC529B" w:rsidP="00E07118">
      <w:pPr>
        <w:rPr>
          <w:b/>
          <w:i/>
        </w:rPr>
      </w:pPr>
      <w:r>
        <w:rPr>
          <w:b/>
          <w:i/>
        </w:rPr>
        <w:lastRenderedPageBreak/>
        <w:t xml:space="preserve">IAB </w:t>
      </w:r>
      <w:r w:rsidR="00E07118" w:rsidRPr="00561083">
        <w:rPr>
          <w:b/>
          <w:i/>
        </w:rPr>
        <w:t>Strategic Planning</w:t>
      </w:r>
    </w:p>
    <w:p w14:paraId="7A5462DA" w14:textId="77777777" w:rsidR="00B6349D" w:rsidRDefault="00B6349D" w:rsidP="005A0B29"/>
    <w:p w14:paraId="12613F42" w14:textId="77777777" w:rsidR="005A0B29" w:rsidRDefault="00B6349D" w:rsidP="00E270D9">
      <w:pPr>
        <w:ind w:left="360"/>
      </w:pPr>
      <w:r>
        <w:t>When you don’t know where you want to go</w:t>
      </w:r>
      <w:r w:rsidR="00BC1D47">
        <w:t>,</w:t>
      </w:r>
      <w:r>
        <w:t xml:space="preserve"> th</w:t>
      </w:r>
      <w:r w:rsidR="00BC1D47">
        <w:t>e</w:t>
      </w:r>
      <w:r>
        <w:t xml:space="preserve">n any road will do.  This is certainly true of an IAB when attempting to achieve its goals and objectives.  Once a strategic plan is in place the </w:t>
      </w:r>
      <w:r w:rsidR="005A0B29">
        <w:t xml:space="preserve">annual process of reviewing, revising and </w:t>
      </w:r>
      <w:r>
        <w:t xml:space="preserve">updating the </w:t>
      </w:r>
      <w:r w:rsidR="00DC764B">
        <w:t>strategic plan</w:t>
      </w:r>
      <w:r>
        <w:t xml:space="preserve"> </w:t>
      </w:r>
      <w:r w:rsidR="005A0B29">
        <w:t>becomes</w:t>
      </w:r>
      <w:r w:rsidR="00830AC5">
        <w:t>,</w:t>
      </w:r>
      <w:r w:rsidR="005A0B29">
        <w:t xml:space="preserve"> not only much easier, but very beneficial.</w:t>
      </w:r>
      <w:r>
        <w:t xml:space="preserve"> </w:t>
      </w:r>
      <w:r w:rsidR="005A0B29">
        <w:t xml:space="preserve"> </w:t>
      </w:r>
      <w:r w:rsidR="00E270D9">
        <w:t xml:space="preserve">Strategic planning </w:t>
      </w:r>
      <w:r w:rsidR="003B0510">
        <w:t xml:space="preserve">provides </w:t>
      </w:r>
      <w:r>
        <w:t>IAB members</w:t>
      </w:r>
      <w:r w:rsidR="00E270D9">
        <w:t xml:space="preserve"> </w:t>
      </w:r>
      <w:r w:rsidR="003B0510">
        <w:t xml:space="preserve">with </w:t>
      </w:r>
      <w:r w:rsidR="005A0B29">
        <w:t xml:space="preserve">a sense of direction and satisfaction about </w:t>
      </w:r>
      <w:r w:rsidR="00E270D9">
        <w:t>the goals and objectives w</w:t>
      </w:r>
      <w:r w:rsidR="00830AC5">
        <w:t xml:space="preserve">ith an </w:t>
      </w:r>
      <w:r w:rsidR="005A0B29">
        <w:t>assurance of avoiding at least some unnecessary</w:t>
      </w:r>
      <w:r w:rsidR="00E270D9">
        <w:t xml:space="preserve"> </w:t>
      </w:r>
      <w:r w:rsidR="005A0B29">
        <w:t>detours.</w:t>
      </w:r>
    </w:p>
    <w:p w14:paraId="37C47668" w14:textId="77777777" w:rsidR="00E270D9" w:rsidRDefault="00E270D9" w:rsidP="005A0B29">
      <w:pPr>
        <w:rPr>
          <w:b/>
        </w:rPr>
      </w:pPr>
    </w:p>
    <w:p w14:paraId="06FF4CCD" w14:textId="77777777" w:rsidR="00D4173E" w:rsidRDefault="005A0B29" w:rsidP="00FC529B">
      <w:pPr>
        <w:ind w:left="360"/>
      </w:pPr>
      <w:r>
        <w:t xml:space="preserve">Strategic planning is like creating a map for an exciting journey. </w:t>
      </w:r>
      <w:r w:rsidR="00E270D9">
        <w:t xml:space="preserve"> </w:t>
      </w:r>
      <w:r>
        <w:t xml:space="preserve">A map helps </w:t>
      </w:r>
      <w:r w:rsidR="00E270D9">
        <w:t xml:space="preserve">to stay on </w:t>
      </w:r>
      <w:r>
        <w:t xml:space="preserve">course, but it isn't so stringent that you can't </w:t>
      </w:r>
      <w:r w:rsidR="00E270D9">
        <w:t>deviate from the plan.  The strategic plan is used as a guide to make decisions, explore new op</w:t>
      </w:r>
      <w:r>
        <w:t>portunities</w:t>
      </w:r>
      <w:r w:rsidR="00E270D9">
        <w:t xml:space="preserve">, and avoid </w:t>
      </w:r>
      <w:r w:rsidR="00FC529B">
        <w:t>time-wasting d</w:t>
      </w:r>
      <w:r w:rsidR="00DC764B">
        <w:t>istractions</w:t>
      </w:r>
      <w:r>
        <w:t>.</w:t>
      </w:r>
      <w:r w:rsidR="00D4173E">
        <w:t xml:space="preserve">  The following discussion focuses on the components of a strategic plan.</w:t>
      </w:r>
    </w:p>
    <w:p w14:paraId="0B31FFDC" w14:textId="77777777" w:rsidR="00D4173E" w:rsidRDefault="00D4173E" w:rsidP="00FC529B">
      <w:pPr>
        <w:ind w:left="360"/>
      </w:pPr>
    </w:p>
    <w:p w14:paraId="183154EB" w14:textId="77777777" w:rsidR="005A0B29" w:rsidRPr="003413A2" w:rsidRDefault="005A0B29" w:rsidP="00D4173E">
      <w:pPr>
        <w:ind w:left="360"/>
        <w:rPr>
          <w:i/>
        </w:rPr>
      </w:pPr>
      <w:r w:rsidRPr="003413A2">
        <w:rPr>
          <w:i/>
        </w:rPr>
        <w:t xml:space="preserve">Mission, Vision, and </w:t>
      </w:r>
      <w:r w:rsidR="00D4173E">
        <w:rPr>
          <w:i/>
        </w:rPr>
        <w:t>Objectives</w:t>
      </w:r>
    </w:p>
    <w:p w14:paraId="3793857A" w14:textId="77777777" w:rsidR="005A0B29" w:rsidRDefault="005A0B29" w:rsidP="00D4173E">
      <w:pPr>
        <w:ind w:left="360"/>
      </w:pPr>
    </w:p>
    <w:p w14:paraId="31746573" w14:textId="77777777" w:rsidR="00D4173E" w:rsidRDefault="00D4173E" w:rsidP="00917B47">
      <w:pPr>
        <w:ind w:left="720"/>
      </w:pPr>
      <w:r>
        <w:t xml:space="preserve">The mission statement is a short and descriptive text that </w:t>
      </w:r>
      <w:r w:rsidR="00B40081">
        <w:t>expresses</w:t>
      </w:r>
      <w:r>
        <w:t xml:space="preserve"> the </w:t>
      </w:r>
      <w:r w:rsidR="005A0B29">
        <w:t xml:space="preserve">purpose </w:t>
      </w:r>
      <w:r>
        <w:t>of an IAB.  The mission statement is a d</w:t>
      </w:r>
      <w:r w:rsidR="00302C07">
        <w:t>eclaration of why an IAB exists and could be included in the header of the IAB meeting agendas</w:t>
      </w:r>
      <w:r w:rsidR="003B0510">
        <w:t xml:space="preserve"> and/or other IAB documents.</w:t>
      </w:r>
    </w:p>
    <w:p w14:paraId="5964B53B" w14:textId="77777777" w:rsidR="00D4173E" w:rsidRDefault="00D4173E" w:rsidP="00917B47">
      <w:pPr>
        <w:ind w:left="720"/>
      </w:pPr>
    </w:p>
    <w:p w14:paraId="07898B14" w14:textId="77777777" w:rsidR="00917B47" w:rsidRDefault="00D4173E" w:rsidP="00917B47">
      <w:pPr>
        <w:ind w:left="720"/>
      </w:pPr>
      <w:r>
        <w:t xml:space="preserve">The vision statement </w:t>
      </w:r>
      <w:r w:rsidR="00442BAF">
        <w:t xml:space="preserve">is </w:t>
      </w:r>
      <w:r>
        <w:t xml:space="preserve">the </w:t>
      </w:r>
      <w:r w:rsidR="00917B47">
        <w:t xml:space="preserve">IAB’s future direction for a set time period (i.e., </w:t>
      </w:r>
      <w:r w:rsidR="00442BAF">
        <w:t xml:space="preserve">for </w:t>
      </w:r>
      <w:r w:rsidR="00917B47">
        <w:t xml:space="preserve">five </w:t>
      </w:r>
      <w:r w:rsidR="00DC764B">
        <w:t>years</w:t>
      </w:r>
      <w:r w:rsidR="00917B47">
        <w:t>).</w:t>
      </w:r>
    </w:p>
    <w:p w14:paraId="42A92E4B" w14:textId="77777777" w:rsidR="00917B47" w:rsidRDefault="00917B47" w:rsidP="00917B47">
      <w:pPr>
        <w:ind w:left="720"/>
      </w:pPr>
    </w:p>
    <w:p w14:paraId="6F61DDA4" w14:textId="77777777" w:rsidR="00BE005F" w:rsidRDefault="00917B47" w:rsidP="00BE005F">
      <w:pPr>
        <w:ind w:left="720"/>
      </w:pPr>
      <w:r>
        <w:t xml:space="preserve">Objectives are </w:t>
      </w:r>
      <w:r w:rsidR="00D4173E">
        <w:t xml:space="preserve">specific, quantifiable, measurable </w:t>
      </w:r>
      <w:r w:rsidR="00830AC5">
        <w:t xml:space="preserve">and time-bounded.  </w:t>
      </w:r>
      <w:r>
        <w:t xml:space="preserve">Objectives need to be </w:t>
      </w:r>
      <w:r w:rsidR="00D4173E">
        <w:t>ambitious, but realistic.</w:t>
      </w:r>
      <w:r>
        <w:t xml:space="preserve">  </w:t>
      </w:r>
      <w:r w:rsidR="00BE005F">
        <w:t>Objec</w:t>
      </w:r>
      <w:r w:rsidR="00442BAF">
        <w:t>tives can be short-term or long-</w:t>
      </w:r>
      <w:r w:rsidR="00BE005F">
        <w:t xml:space="preserve">term.  Short-term objectives fall within a one to two-year time horizon.  They state </w:t>
      </w:r>
      <w:r w:rsidR="00442BAF">
        <w:t xml:space="preserve">“the </w:t>
      </w:r>
      <w:r w:rsidR="00BE005F">
        <w:t>what</w:t>
      </w:r>
      <w:r w:rsidR="00442BAF">
        <w:t xml:space="preserve">,” “the </w:t>
      </w:r>
      <w:r w:rsidR="00BE005F">
        <w:t>when</w:t>
      </w:r>
      <w:r w:rsidR="00442BAF">
        <w:t xml:space="preserve">,” and “the who.”  Long-term </w:t>
      </w:r>
      <w:r w:rsidR="00D4173E">
        <w:t>objectives</w:t>
      </w:r>
      <w:r w:rsidR="00BE005F">
        <w:t xml:space="preserve"> span a time frame of three</w:t>
      </w:r>
      <w:r w:rsidR="002C5DBD">
        <w:t xml:space="preserve"> to five years.  </w:t>
      </w:r>
      <w:r w:rsidR="00BE005F">
        <w:t xml:space="preserve">They focus on what needs to happen in order to </w:t>
      </w:r>
      <w:r w:rsidR="00D4173E">
        <w:t xml:space="preserve">achieve </w:t>
      </w:r>
      <w:r w:rsidR="00BE005F">
        <w:t xml:space="preserve">the mission and </w:t>
      </w:r>
      <w:r w:rsidR="00D4173E">
        <w:t>vision</w:t>
      </w:r>
      <w:r w:rsidR="00BE005F">
        <w:t xml:space="preserve"> of an IAB.</w:t>
      </w:r>
    </w:p>
    <w:p w14:paraId="1880DA16" w14:textId="77777777" w:rsidR="005A0B29" w:rsidRDefault="005A0B29" w:rsidP="00D4173E">
      <w:pPr>
        <w:ind w:left="360"/>
      </w:pPr>
    </w:p>
    <w:p w14:paraId="223B3B10" w14:textId="77777777" w:rsidR="005A0B29" w:rsidRPr="003413A2" w:rsidRDefault="005A0B29" w:rsidP="00D4173E">
      <w:pPr>
        <w:ind w:left="360"/>
        <w:rPr>
          <w:i/>
        </w:rPr>
      </w:pPr>
      <w:r w:rsidRPr="003413A2">
        <w:rPr>
          <w:i/>
        </w:rPr>
        <w:t>Action Plan</w:t>
      </w:r>
      <w:r w:rsidR="00BE005F">
        <w:rPr>
          <w:i/>
        </w:rPr>
        <w:t>s</w:t>
      </w:r>
    </w:p>
    <w:p w14:paraId="555589B6" w14:textId="77777777" w:rsidR="005A0B29" w:rsidRDefault="005A0B29" w:rsidP="00D4173E">
      <w:pPr>
        <w:ind w:left="360"/>
      </w:pPr>
    </w:p>
    <w:p w14:paraId="4D90EE19" w14:textId="77777777" w:rsidR="00BE005F" w:rsidRDefault="00BE005F" w:rsidP="00BE005F">
      <w:pPr>
        <w:ind w:left="720"/>
      </w:pPr>
      <w:r>
        <w:t xml:space="preserve">For </w:t>
      </w:r>
      <w:r w:rsidRPr="002C5DBD">
        <w:rPr>
          <w:i/>
          <w:color w:val="FF0000"/>
        </w:rPr>
        <w:t>each</w:t>
      </w:r>
      <w:r>
        <w:t xml:space="preserve"> objective</w:t>
      </w:r>
      <w:r w:rsidR="00442BAF">
        <w:t>,</w:t>
      </w:r>
      <w:r>
        <w:t xml:space="preserve"> an action plan</w:t>
      </w:r>
      <w:r w:rsidR="00442BAF">
        <w:t xml:space="preserve"> needs to be created in order </w:t>
      </w:r>
      <w:r>
        <w:t xml:space="preserve">to achieve </w:t>
      </w:r>
      <w:r w:rsidR="00DC764B">
        <w:t>the desired</w:t>
      </w:r>
      <w:r>
        <w:t xml:space="preserve"> o</w:t>
      </w:r>
      <w:r w:rsidR="002C5DBD">
        <w:t>utcome.  The ac</w:t>
      </w:r>
      <w:r>
        <w:t xml:space="preserve">tion plans should offer a step-by-step process that defines the milestones, the time needed to reach the milestones, and what resources are needed to reach the milestones.  A plan should be in place to acquire </w:t>
      </w:r>
      <w:r w:rsidR="00EF4588">
        <w:t>a</w:t>
      </w:r>
      <w:r>
        <w:t>dditional resources,</w:t>
      </w:r>
      <w:r w:rsidR="00830AC5">
        <w:t xml:space="preserve"> if necessary.  Review the objectives</w:t>
      </w:r>
      <w:r>
        <w:t xml:space="preserve"> and action plans and determine if they are realistic and </w:t>
      </w:r>
      <w:r w:rsidR="00DC764B">
        <w:t xml:space="preserve">are aligned with the </w:t>
      </w:r>
      <w:r>
        <w:t>IAB mission and vision.</w:t>
      </w:r>
    </w:p>
    <w:p w14:paraId="4C0B0CE6" w14:textId="77777777" w:rsidR="005A0B29" w:rsidRDefault="005A0B29" w:rsidP="00D4173E">
      <w:pPr>
        <w:ind w:left="360"/>
      </w:pPr>
    </w:p>
    <w:p w14:paraId="5EFAA8E5" w14:textId="77777777" w:rsidR="00F46E44" w:rsidRDefault="00F46E44" w:rsidP="00F46E44">
      <w:pPr>
        <w:ind w:left="720"/>
      </w:pPr>
      <w:r>
        <w:t>The action plans contain the d</w:t>
      </w:r>
      <w:r w:rsidR="005A0B29">
        <w:t>esired results</w:t>
      </w:r>
      <w:r>
        <w:t xml:space="preserve"> (</w:t>
      </w:r>
      <w:r w:rsidR="005A0B29">
        <w:t xml:space="preserve">what </w:t>
      </w:r>
      <w:r>
        <w:t xml:space="preserve">will </w:t>
      </w:r>
      <w:r w:rsidR="005A0B29">
        <w:t>happen or what benefit will occur</w:t>
      </w:r>
      <w:r>
        <w:t>); p</w:t>
      </w:r>
      <w:r w:rsidR="005A0B29">
        <w:t>otential obstacles</w:t>
      </w:r>
      <w:r>
        <w:t xml:space="preserve"> and </w:t>
      </w:r>
      <w:r w:rsidR="005A0B29">
        <w:t>barriers</w:t>
      </w:r>
      <w:r>
        <w:t xml:space="preserve"> (</w:t>
      </w:r>
      <w:r w:rsidR="005A0B29">
        <w:t xml:space="preserve">what might stand in </w:t>
      </w:r>
      <w:r>
        <w:t xml:space="preserve">the </w:t>
      </w:r>
      <w:r w:rsidR="005A0B29">
        <w:t>way or prevent progress</w:t>
      </w:r>
      <w:r>
        <w:t>); and s</w:t>
      </w:r>
      <w:r w:rsidR="005A0B29">
        <w:t>upport</w:t>
      </w:r>
      <w:r>
        <w:t xml:space="preserve"> (</w:t>
      </w:r>
      <w:r w:rsidR="005A0B29">
        <w:t xml:space="preserve">what resources, people, tools </w:t>
      </w:r>
      <w:r>
        <w:t xml:space="preserve">are </w:t>
      </w:r>
      <w:r w:rsidR="00442BAF">
        <w:t xml:space="preserve">required and </w:t>
      </w:r>
      <w:r>
        <w:t>available to meet each objective).</w:t>
      </w:r>
      <w:r w:rsidR="00830AC5">
        <w:t xml:space="preserve">  </w:t>
      </w:r>
      <w:r>
        <w:t>The action plan</w:t>
      </w:r>
      <w:r w:rsidR="00442BAF">
        <w:t>s</w:t>
      </w:r>
      <w:r>
        <w:t xml:space="preserve"> must explain how the plan will be implemented</w:t>
      </w:r>
      <w:r w:rsidR="00442BAF">
        <w:t xml:space="preserve">, </w:t>
      </w:r>
      <w:r>
        <w:t>the responsible parties, the deliverables</w:t>
      </w:r>
      <w:r w:rsidR="00442BAF">
        <w:t>,</w:t>
      </w:r>
      <w:r>
        <w:t xml:space="preserve"> and </w:t>
      </w:r>
      <w:r w:rsidR="00662DA6">
        <w:t xml:space="preserve">the </w:t>
      </w:r>
      <w:r>
        <w:t>deadlines</w:t>
      </w:r>
      <w:r w:rsidR="009939BD">
        <w:t>.</w:t>
      </w:r>
    </w:p>
    <w:p w14:paraId="512E551F" w14:textId="77777777" w:rsidR="00F46E44" w:rsidRDefault="00F46E44" w:rsidP="00F46E44">
      <w:pPr>
        <w:ind w:left="720"/>
      </w:pPr>
    </w:p>
    <w:p w14:paraId="798470BB" w14:textId="77777777" w:rsidR="005A0B29" w:rsidRPr="00F46E44" w:rsidRDefault="005A0B29" w:rsidP="00D4173E">
      <w:pPr>
        <w:ind w:left="360"/>
        <w:rPr>
          <w:i/>
        </w:rPr>
      </w:pPr>
      <w:r w:rsidRPr="00F46E44">
        <w:rPr>
          <w:i/>
        </w:rPr>
        <w:t>Communicat</w:t>
      </w:r>
      <w:r w:rsidR="00D25C2E" w:rsidRPr="00F46E44">
        <w:rPr>
          <w:i/>
        </w:rPr>
        <w:t>ing</w:t>
      </w:r>
      <w:r w:rsidRPr="00F46E44">
        <w:rPr>
          <w:i/>
        </w:rPr>
        <w:t xml:space="preserve"> the </w:t>
      </w:r>
      <w:r w:rsidR="00F46E44" w:rsidRPr="00F46E44">
        <w:rPr>
          <w:i/>
        </w:rPr>
        <w:t xml:space="preserve">Strategic </w:t>
      </w:r>
      <w:r w:rsidRPr="00F46E44">
        <w:rPr>
          <w:i/>
        </w:rPr>
        <w:t>Plan</w:t>
      </w:r>
    </w:p>
    <w:p w14:paraId="68E5BA68" w14:textId="77777777" w:rsidR="00F46E44" w:rsidRDefault="00F46E44" w:rsidP="00D4173E">
      <w:pPr>
        <w:ind w:left="360"/>
      </w:pPr>
    </w:p>
    <w:p w14:paraId="502D0704" w14:textId="77777777" w:rsidR="00F46E44" w:rsidRDefault="005A0B29" w:rsidP="00F46E44">
      <w:pPr>
        <w:ind w:left="720"/>
      </w:pPr>
      <w:r>
        <w:t xml:space="preserve">The strategic plan needs to be communicated to all affected parties. </w:t>
      </w:r>
      <w:r w:rsidR="00F46E44">
        <w:t xml:space="preserve"> </w:t>
      </w:r>
      <w:r>
        <w:t xml:space="preserve">The </w:t>
      </w:r>
      <w:r w:rsidR="005A44ED">
        <w:t xml:space="preserve">strategic </w:t>
      </w:r>
      <w:r>
        <w:t xml:space="preserve">plan may be disseminated in whole or </w:t>
      </w:r>
      <w:r w:rsidR="00830AC5">
        <w:t xml:space="preserve">in </w:t>
      </w:r>
      <w:r>
        <w:t>part</w:t>
      </w:r>
      <w:r w:rsidR="00830AC5">
        <w:t>,</w:t>
      </w:r>
      <w:r>
        <w:t xml:space="preserve"> as appropriate. </w:t>
      </w:r>
      <w:r w:rsidR="00F46E44">
        <w:t xml:space="preserve"> </w:t>
      </w:r>
      <w:r w:rsidR="005A44ED">
        <w:t>The s</w:t>
      </w:r>
      <w:r w:rsidR="00F46E44">
        <w:t>trategic plan ca</w:t>
      </w:r>
      <w:r>
        <w:t>n be distributed in printed or electronic format.</w:t>
      </w:r>
      <w:r w:rsidR="00F46E44">
        <w:t xml:space="preserve"> </w:t>
      </w:r>
      <w:r>
        <w:t xml:space="preserve"> Many</w:t>
      </w:r>
      <w:r w:rsidR="00F46E44">
        <w:t xml:space="preserve"> IAB’s conduct meetings which </w:t>
      </w:r>
      <w:r w:rsidR="00592B4D">
        <w:t xml:space="preserve">focus </w:t>
      </w:r>
      <w:r w:rsidR="00F46E44">
        <w:t xml:space="preserve">solely on strategic planning.  </w:t>
      </w:r>
    </w:p>
    <w:p w14:paraId="6A72F91F" w14:textId="77777777" w:rsidR="00F46E44" w:rsidRDefault="00F46E44" w:rsidP="00D4173E">
      <w:pPr>
        <w:ind w:left="360"/>
        <w:rPr>
          <w:i/>
        </w:rPr>
      </w:pPr>
    </w:p>
    <w:p w14:paraId="57CBFDD7" w14:textId="77777777" w:rsidR="005A0B29" w:rsidRPr="00951127" w:rsidRDefault="009939BD" w:rsidP="00D4173E">
      <w:pPr>
        <w:ind w:left="360"/>
        <w:rPr>
          <w:i/>
        </w:rPr>
      </w:pPr>
      <w:r>
        <w:rPr>
          <w:i/>
        </w:rPr>
        <w:t xml:space="preserve">Monitoring, Assessment, and </w:t>
      </w:r>
      <w:r w:rsidR="005A0B29" w:rsidRPr="00951127">
        <w:rPr>
          <w:i/>
        </w:rPr>
        <w:t>Evaluation</w:t>
      </w:r>
    </w:p>
    <w:p w14:paraId="47D60A4E" w14:textId="77777777" w:rsidR="005A0B29" w:rsidRDefault="005A0B29" w:rsidP="00D4173E">
      <w:pPr>
        <w:ind w:left="360"/>
      </w:pPr>
    </w:p>
    <w:p w14:paraId="79562D12" w14:textId="77777777" w:rsidR="002D3208" w:rsidRPr="00076FA3" w:rsidRDefault="009939BD" w:rsidP="002D3208">
      <w:pPr>
        <w:ind w:left="720"/>
        <w:rPr>
          <w:rFonts w:cstheme="minorHAnsi"/>
        </w:rPr>
      </w:pPr>
      <w:r>
        <w:t>Implementing a strategic plan requires ongoing review and adjustment.  Establish when and how the plan will be reviewed, as well as</w:t>
      </w:r>
      <w:r w:rsidR="002C5DBD">
        <w:t>, w</w:t>
      </w:r>
      <w:r>
        <w:t xml:space="preserve">ho will conduct the reviews.  Establish methods to adjust </w:t>
      </w:r>
      <w:r>
        <w:lastRenderedPageBreak/>
        <w:t xml:space="preserve">the </w:t>
      </w:r>
      <w:r w:rsidR="005A44ED">
        <w:t xml:space="preserve">strategic plan to </w:t>
      </w:r>
      <w:r>
        <w:t xml:space="preserve">assure </w:t>
      </w:r>
      <w:r w:rsidR="005A44ED">
        <w:t xml:space="preserve">that </w:t>
      </w:r>
      <w:r>
        <w:t>critical objectives are met.  Consider if certain objectives need to be modified or additional obj</w:t>
      </w:r>
      <w:r w:rsidR="00662DA6">
        <w:t xml:space="preserve">ectives added or deleted, dependent on </w:t>
      </w:r>
      <w:r>
        <w:t>internal and external changes.</w:t>
      </w:r>
      <w:r w:rsidR="00F87D8A">
        <w:t xml:space="preserve">  Assessment and </w:t>
      </w:r>
      <w:r w:rsidR="00830AC5">
        <w:t>e</w:t>
      </w:r>
      <w:r w:rsidR="00F87D8A">
        <w:t>valuation</w:t>
      </w:r>
      <w:r w:rsidR="005A44ED">
        <w:t>, as well as, the IAB Plan of Work will be di</w:t>
      </w:r>
      <w:r w:rsidR="00F87D8A">
        <w:t>scussed in more detail later in this paper</w:t>
      </w:r>
      <w:r w:rsidR="002D3208">
        <w:t>; however</w:t>
      </w:r>
      <w:r w:rsidR="005A44ED">
        <w:t>,</w:t>
      </w:r>
      <w:r w:rsidR="002D3208">
        <w:t xml:space="preserve"> a progress review</w:t>
      </w:r>
      <w:r w:rsidR="005A44ED">
        <w:t xml:space="preserve"> which is a component of strategic planning s</w:t>
      </w:r>
      <w:r w:rsidR="002D3208" w:rsidRPr="00076FA3">
        <w:rPr>
          <w:rFonts w:cstheme="minorHAnsi"/>
        </w:rPr>
        <w:t xml:space="preserve">hould be completed periodically to determine: </w:t>
      </w:r>
    </w:p>
    <w:p w14:paraId="7A0C0A77" w14:textId="77777777" w:rsidR="002D3208" w:rsidRPr="00076FA3" w:rsidRDefault="002D3208" w:rsidP="002D3208">
      <w:pPr>
        <w:pStyle w:val="Default"/>
        <w:rPr>
          <w:rFonts w:asciiTheme="minorHAnsi" w:hAnsiTheme="minorHAnsi" w:cstheme="minorHAnsi"/>
          <w:sz w:val="22"/>
          <w:szCs w:val="22"/>
        </w:rPr>
      </w:pPr>
    </w:p>
    <w:p w14:paraId="3AFA6C0B" w14:textId="77777777" w:rsidR="002D3208" w:rsidRPr="00076FA3" w:rsidRDefault="002D3208" w:rsidP="004A3B73">
      <w:pPr>
        <w:pStyle w:val="Default"/>
        <w:numPr>
          <w:ilvl w:val="0"/>
          <w:numId w:val="37"/>
        </w:numPr>
        <w:ind w:left="1260" w:hanging="180"/>
        <w:rPr>
          <w:rFonts w:asciiTheme="minorHAnsi" w:hAnsiTheme="minorHAnsi" w:cstheme="minorHAnsi"/>
          <w:sz w:val="22"/>
          <w:szCs w:val="22"/>
        </w:rPr>
      </w:pPr>
      <w:r w:rsidRPr="00076FA3">
        <w:rPr>
          <w:rFonts w:asciiTheme="minorHAnsi" w:hAnsiTheme="minorHAnsi" w:cstheme="minorHAnsi"/>
          <w:sz w:val="22"/>
          <w:szCs w:val="22"/>
        </w:rPr>
        <w:t xml:space="preserve">The extent to which the </w:t>
      </w:r>
      <w:r>
        <w:rPr>
          <w:rFonts w:asciiTheme="minorHAnsi" w:hAnsiTheme="minorHAnsi" w:cstheme="minorHAnsi"/>
          <w:sz w:val="22"/>
          <w:szCs w:val="22"/>
        </w:rPr>
        <w:t xml:space="preserve">IAB </w:t>
      </w:r>
      <w:r w:rsidRPr="00076FA3">
        <w:rPr>
          <w:rFonts w:asciiTheme="minorHAnsi" w:hAnsiTheme="minorHAnsi" w:cstheme="minorHAnsi"/>
          <w:sz w:val="22"/>
          <w:szCs w:val="22"/>
        </w:rPr>
        <w:t>is accomplishing the P</w:t>
      </w:r>
      <w:r w:rsidR="005A44ED">
        <w:rPr>
          <w:rFonts w:asciiTheme="minorHAnsi" w:hAnsiTheme="minorHAnsi" w:cstheme="minorHAnsi"/>
          <w:sz w:val="22"/>
          <w:szCs w:val="22"/>
        </w:rPr>
        <w:t xml:space="preserve">lan </w:t>
      </w:r>
      <w:r w:rsidRPr="00076FA3">
        <w:rPr>
          <w:rFonts w:asciiTheme="minorHAnsi" w:hAnsiTheme="minorHAnsi" w:cstheme="minorHAnsi"/>
          <w:sz w:val="22"/>
          <w:szCs w:val="22"/>
        </w:rPr>
        <w:t xml:space="preserve">of Work. </w:t>
      </w:r>
    </w:p>
    <w:p w14:paraId="340FC2BB" w14:textId="77777777" w:rsidR="002D3208" w:rsidRDefault="002D3208" w:rsidP="004A3B73">
      <w:pPr>
        <w:pStyle w:val="Default"/>
        <w:numPr>
          <w:ilvl w:val="0"/>
          <w:numId w:val="37"/>
        </w:numPr>
        <w:ind w:left="1260" w:hanging="180"/>
        <w:rPr>
          <w:rFonts w:asciiTheme="minorHAnsi" w:hAnsiTheme="minorHAnsi" w:cstheme="minorHAnsi"/>
          <w:sz w:val="22"/>
          <w:szCs w:val="22"/>
        </w:rPr>
      </w:pPr>
      <w:r w:rsidRPr="00076FA3">
        <w:rPr>
          <w:rFonts w:asciiTheme="minorHAnsi" w:hAnsiTheme="minorHAnsi" w:cstheme="minorHAnsi"/>
          <w:sz w:val="22"/>
          <w:szCs w:val="22"/>
        </w:rPr>
        <w:t xml:space="preserve">The extent to which the recommendations and actions have strengthened and improved </w:t>
      </w:r>
      <w:r>
        <w:rPr>
          <w:rFonts w:asciiTheme="minorHAnsi" w:hAnsiTheme="minorHAnsi" w:cstheme="minorHAnsi"/>
          <w:sz w:val="22"/>
          <w:szCs w:val="22"/>
        </w:rPr>
        <w:t>the academic program and the students of the academic program.</w:t>
      </w:r>
    </w:p>
    <w:p w14:paraId="5BAE4684" w14:textId="77777777" w:rsidR="002D3208" w:rsidRPr="00076FA3" w:rsidRDefault="002D3208" w:rsidP="004A3B73">
      <w:pPr>
        <w:pStyle w:val="Default"/>
        <w:numPr>
          <w:ilvl w:val="0"/>
          <w:numId w:val="37"/>
        </w:numPr>
        <w:ind w:left="1260" w:hanging="180"/>
        <w:rPr>
          <w:rFonts w:asciiTheme="minorHAnsi" w:hAnsiTheme="minorHAnsi" w:cstheme="minorHAnsi"/>
          <w:sz w:val="22"/>
          <w:szCs w:val="22"/>
        </w:rPr>
      </w:pPr>
      <w:r w:rsidRPr="00076FA3">
        <w:rPr>
          <w:rFonts w:asciiTheme="minorHAnsi" w:hAnsiTheme="minorHAnsi" w:cstheme="minorHAnsi"/>
          <w:sz w:val="22"/>
          <w:szCs w:val="22"/>
        </w:rPr>
        <w:t>Future direction</w:t>
      </w:r>
      <w:r w:rsidR="005A44ED">
        <w:rPr>
          <w:rFonts w:asciiTheme="minorHAnsi" w:hAnsiTheme="minorHAnsi" w:cstheme="minorHAnsi"/>
          <w:sz w:val="22"/>
          <w:szCs w:val="22"/>
        </w:rPr>
        <w:t>s</w:t>
      </w:r>
      <w:r w:rsidRPr="00076FA3">
        <w:rPr>
          <w:rFonts w:asciiTheme="minorHAnsi" w:hAnsiTheme="minorHAnsi" w:cstheme="minorHAnsi"/>
          <w:sz w:val="22"/>
          <w:szCs w:val="22"/>
        </w:rPr>
        <w:t>, functions</w:t>
      </w:r>
      <w:r w:rsidR="00830AC5">
        <w:rPr>
          <w:rFonts w:asciiTheme="minorHAnsi" w:hAnsiTheme="minorHAnsi" w:cstheme="minorHAnsi"/>
          <w:sz w:val="22"/>
          <w:szCs w:val="22"/>
        </w:rPr>
        <w:t>,</w:t>
      </w:r>
      <w:r w:rsidRPr="00076FA3">
        <w:rPr>
          <w:rFonts w:asciiTheme="minorHAnsi" w:hAnsiTheme="minorHAnsi" w:cstheme="minorHAnsi"/>
          <w:sz w:val="22"/>
          <w:szCs w:val="22"/>
        </w:rPr>
        <w:t xml:space="preserve"> and activities for the </w:t>
      </w:r>
      <w:r w:rsidR="0081273C">
        <w:rPr>
          <w:rFonts w:asciiTheme="minorHAnsi" w:hAnsiTheme="minorHAnsi" w:cstheme="minorHAnsi"/>
          <w:sz w:val="22"/>
          <w:szCs w:val="22"/>
        </w:rPr>
        <w:t>IAB</w:t>
      </w:r>
      <w:r w:rsidRPr="00076FA3">
        <w:rPr>
          <w:rFonts w:asciiTheme="minorHAnsi" w:hAnsiTheme="minorHAnsi" w:cstheme="minorHAnsi"/>
          <w:sz w:val="22"/>
          <w:szCs w:val="22"/>
        </w:rPr>
        <w:t xml:space="preserve">. </w:t>
      </w:r>
    </w:p>
    <w:p w14:paraId="47D413D7" w14:textId="77777777" w:rsidR="009939BD" w:rsidRDefault="009939BD" w:rsidP="009939BD">
      <w:pPr>
        <w:ind w:left="360"/>
      </w:pPr>
    </w:p>
    <w:p w14:paraId="2E09E970" w14:textId="77777777" w:rsidR="00D923D8" w:rsidRPr="009939BD" w:rsidRDefault="009939BD" w:rsidP="00D4173E">
      <w:pPr>
        <w:ind w:left="360"/>
        <w:rPr>
          <w:i/>
        </w:rPr>
      </w:pPr>
      <w:r w:rsidRPr="009939BD">
        <w:rPr>
          <w:i/>
        </w:rPr>
        <w:t>A</w:t>
      </w:r>
      <w:r w:rsidR="00D923D8" w:rsidRPr="009939BD">
        <w:rPr>
          <w:i/>
        </w:rPr>
        <w:t xml:space="preserve">ssign Responsibilities </w:t>
      </w:r>
    </w:p>
    <w:p w14:paraId="4D4D285B" w14:textId="77777777" w:rsidR="009939BD" w:rsidRDefault="009939BD" w:rsidP="00F87D8A">
      <w:pPr>
        <w:ind w:left="720"/>
      </w:pPr>
    </w:p>
    <w:p w14:paraId="24120D84" w14:textId="77777777" w:rsidR="009939BD" w:rsidRDefault="00D923D8" w:rsidP="00F87D8A">
      <w:pPr>
        <w:ind w:left="720"/>
      </w:pPr>
      <w:r>
        <w:t>The</w:t>
      </w:r>
      <w:r w:rsidR="009939BD">
        <w:t xml:space="preserve"> entire IAB s</w:t>
      </w:r>
      <w:r>
        <w:t xml:space="preserve">hould </w:t>
      </w:r>
      <w:r w:rsidR="009939BD">
        <w:t xml:space="preserve">discuss the strategic plan and each action plan so that there is a very clear </w:t>
      </w:r>
      <w:r>
        <w:t xml:space="preserve">understanding of </w:t>
      </w:r>
      <w:r w:rsidR="009939BD">
        <w:t xml:space="preserve">the plan and each </w:t>
      </w:r>
      <w:r w:rsidR="00121C25">
        <w:t xml:space="preserve">associated </w:t>
      </w:r>
      <w:r>
        <w:t>task.</w:t>
      </w:r>
      <w:r w:rsidR="009939BD">
        <w:t xml:space="preserve">  Individual members should be assigned to the tasks and have </w:t>
      </w:r>
      <w:r w:rsidR="00121C25">
        <w:t xml:space="preserve">a </w:t>
      </w:r>
      <w:r w:rsidR="009939BD">
        <w:t>well</w:t>
      </w:r>
      <w:r w:rsidR="00121C25">
        <w:t>-</w:t>
      </w:r>
      <w:r w:rsidR="009939BD">
        <w:t xml:space="preserve">defined realization of what is expected and when.  Timelines </w:t>
      </w:r>
      <w:r>
        <w:t xml:space="preserve">allow the </w:t>
      </w:r>
      <w:r w:rsidR="009939BD">
        <w:t>individuals assi</w:t>
      </w:r>
      <w:r>
        <w:t>gned to a given task to plan for its completion</w:t>
      </w:r>
      <w:r w:rsidR="009939BD">
        <w:t xml:space="preserve"> with a specific deadline</w:t>
      </w:r>
      <w:r w:rsidR="005A44ED">
        <w:t xml:space="preserve"> and interim status reports.  </w:t>
      </w:r>
      <w:r>
        <w:t xml:space="preserve">Status reports should be presented at </w:t>
      </w:r>
      <w:r w:rsidR="009939BD">
        <w:t>the IAB meetings.</w:t>
      </w:r>
      <w:r w:rsidR="00F87D8A">
        <w:t xml:space="preserve"> </w:t>
      </w:r>
    </w:p>
    <w:p w14:paraId="639D4E5A" w14:textId="77777777" w:rsidR="00F87D8A" w:rsidRDefault="00F87D8A" w:rsidP="00F87D8A">
      <w:pPr>
        <w:ind w:left="720"/>
      </w:pPr>
    </w:p>
    <w:p w14:paraId="24D3C4E3" w14:textId="77777777" w:rsidR="00F87D8A" w:rsidRPr="00F87D8A" w:rsidRDefault="00F87D8A" w:rsidP="00D4173E">
      <w:pPr>
        <w:ind w:left="360"/>
        <w:rPr>
          <w:i/>
        </w:rPr>
      </w:pPr>
      <w:r w:rsidRPr="00F87D8A">
        <w:rPr>
          <w:i/>
        </w:rPr>
        <w:t>Recommendations</w:t>
      </w:r>
    </w:p>
    <w:p w14:paraId="6B350B68" w14:textId="77777777" w:rsidR="00F87D8A" w:rsidRDefault="00F87D8A" w:rsidP="00D4173E">
      <w:pPr>
        <w:ind w:left="360"/>
      </w:pPr>
    </w:p>
    <w:p w14:paraId="6D0397E7" w14:textId="77777777" w:rsidR="00D923D8" w:rsidRDefault="00F87D8A" w:rsidP="00F87D8A">
      <w:pPr>
        <w:ind w:left="720"/>
      </w:pPr>
      <w:r>
        <w:t>R</w:t>
      </w:r>
      <w:r w:rsidR="00D923D8">
        <w:t>ecommendation</w:t>
      </w:r>
      <w:r>
        <w:t xml:space="preserve">s are the </w:t>
      </w:r>
      <w:r w:rsidR="00D923D8">
        <w:t>desired outcome</w:t>
      </w:r>
      <w:r w:rsidR="0088366F">
        <w:t>s</w:t>
      </w:r>
      <w:r w:rsidR="00D923D8">
        <w:t xml:space="preserve"> </w:t>
      </w:r>
      <w:r>
        <w:t xml:space="preserve">for any action item.  They </w:t>
      </w:r>
      <w:r w:rsidR="00D923D8">
        <w:t>should be recorded in the minutes</w:t>
      </w:r>
      <w:r>
        <w:t xml:space="preserve"> and approved by con</w:t>
      </w:r>
      <w:r w:rsidR="00D923D8">
        <w:t xml:space="preserve">sensus or majority vote. </w:t>
      </w:r>
      <w:r>
        <w:t xml:space="preserve"> </w:t>
      </w:r>
      <w:r w:rsidR="00D923D8">
        <w:t xml:space="preserve">Recommendations should be brief, clear and concise. </w:t>
      </w:r>
      <w:r>
        <w:t xml:space="preserve"> </w:t>
      </w:r>
      <w:r w:rsidR="00D923D8">
        <w:t xml:space="preserve">Some recommendations may need to be preceded by a rationale which includes why such recommended changes are needed and how they would be beneficial to the </w:t>
      </w:r>
      <w:r>
        <w:t xml:space="preserve">IAB or the academic program.  The </w:t>
      </w:r>
      <w:r w:rsidR="00D923D8">
        <w:t>number of recommendations should be kept to a minimum</w:t>
      </w:r>
      <w:r w:rsidR="00AB02F3">
        <w:t xml:space="preserve"> and </w:t>
      </w:r>
      <w:r>
        <w:t xml:space="preserve">should </w:t>
      </w:r>
      <w:r w:rsidR="00D923D8">
        <w:t xml:space="preserve">be submitted in writing to </w:t>
      </w:r>
      <w:r>
        <w:t>the IAB and the academic administrator for review and conside</w:t>
      </w:r>
      <w:r w:rsidR="00D923D8">
        <w:t>ration</w:t>
      </w:r>
      <w:r w:rsidR="0088366F">
        <w:t xml:space="preserve">, </w:t>
      </w:r>
      <w:r>
        <w:t xml:space="preserve">since </w:t>
      </w:r>
      <w:r w:rsidR="00662DA6">
        <w:t xml:space="preserve">all IAB </w:t>
      </w:r>
      <w:r>
        <w:t>recommendations are a</w:t>
      </w:r>
      <w:r w:rsidR="00D923D8">
        <w:t xml:space="preserve">dvisory in nature. </w:t>
      </w:r>
    </w:p>
    <w:p w14:paraId="3DE77453" w14:textId="77777777" w:rsidR="00594500" w:rsidRDefault="00594500" w:rsidP="00594500"/>
    <w:p w14:paraId="73667448" w14:textId="77777777" w:rsidR="00594500" w:rsidRPr="00076183" w:rsidRDefault="00F46E44" w:rsidP="00594500">
      <w:pPr>
        <w:rPr>
          <w:b/>
          <w:i/>
        </w:rPr>
      </w:pPr>
      <w:r>
        <w:rPr>
          <w:b/>
          <w:i/>
        </w:rPr>
        <w:t xml:space="preserve">IAB </w:t>
      </w:r>
      <w:r w:rsidR="00594500" w:rsidRPr="00076183">
        <w:rPr>
          <w:b/>
          <w:i/>
        </w:rPr>
        <w:t>Plan of Work</w:t>
      </w:r>
    </w:p>
    <w:p w14:paraId="3C87F015" w14:textId="77777777" w:rsidR="00594500" w:rsidRDefault="00594500" w:rsidP="00594500"/>
    <w:p w14:paraId="46122E45" w14:textId="77777777" w:rsidR="00CE54B2" w:rsidRDefault="00F87D8A" w:rsidP="00F0709C">
      <w:pPr>
        <w:ind w:left="360"/>
        <w:rPr>
          <w:rFonts w:cstheme="minorHAnsi"/>
        </w:rPr>
      </w:pPr>
      <w:r>
        <w:rPr>
          <w:rFonts w:cstheme="minorHAnsi"/>
        </w:rPr>
        <w:t xml:space="preserve">The IAB Plan of Work involves the determination of </w:t>
      </w:r>
      <w:r w:rsidR="00594500" w:rsidRPr="00AF0FB2">
        <w:rPr>
          <w:rFonts w:cstheme="minorHAnsi"/>
        </w:rPr>
        <w:t>IAB Outcomes</w:t>
      </w:r>
      <w:r>
        <w:rPr>
          <w:rFonts w:cstheme="minorHAnsi"/>
        </w:rPr>
        <w:t xml:space="preserve">, i.e., </w:t>
      </w:r>
      <w:r w:rsidR="0012192E">
        <w:rPr>
          <w:rFonts w:cstheme="minorHAnsi"/>
        </w:rPr>
        <w:t>best practices</w:t>
      </w:r>
      <w:r>
        <w:rPr>
          <w:rFonts w:cstheme="minorHAnsi"/>
        </w:rPr>
        <w:t xml:space="preserve"> as introduced in the IAB GMM.  The Plan of Work focuses on the </w:t>
      </w:r>
      <w:r w:rsidR="00594500" w:rsidRPr="00AF0FB2">
        <w:rPr>
          <w:rFonts w:cstheme="minorHAnsi"/>
        </w:rPr>
        <w:t xml:space="preserve">number </w:t>
      </w:r>
      <w:r w:rsidR="00A8373B">
        <w:rPr>
          <w:rFonts w:cstheme="minorHAnsi"/>
        </w:rPr>
        <w:t xml:space="preserve">of </w:t>
      </w:r>
      <w:r w:rsidR="0012192E">
        <w:rPr>
          <w:rFonts w:cstheme="minorHAnsi"/>
        </w:rPr>
        <w:t>best practices</w:t>
      </w:r>
      <w:r w:rsidR="00594500" w:rsidRPr="00AF0FB2">
        <w:rPr>
          <w:rFonts w:cstheme="minorHAnsi"/>
        </w:rPr>
        <w:t xml:space="preserve"> conducted by an IAB</w:t>
      </w:r>
      <w:r w:rsidR="00B21B96">
        <w:rPr>
          <w:rFonts w:cstheme="minorHAnsi"/>
        </w:rPr>
        <w:t xml:space="preserve"> and the parties responsible for each best practice</w:t>
      </w:r>
      <w:r w:rsidR="00594500" w:rsidRPr="00AF0FB2">
        <w:rPr>
          <w:rFonts w:cstheme="minorHAnsi"/>
        </w:rPr>
        <w:t>.</w:t>
      </w:r>
      <w:r>
        <w:rPr>
          <w:rFonts w:cstheme="minorHAnsi"/>
        </w:rPr>
        <w:t xml:space="preserve">  </w:t>
      </w:r>
      <w:r w:rsidR="00CE54B2">
        <w:rPr>
          <w:rFonts w:cstheme="minorHAnsi"/>
        </w:rPr>
        <w:t>The quality aspects of the Plan of Work are</w:t>
      </w:r>
      <w:r>
        <w:rPr>
          <w:rFonts w:cstheme="minorHAnsi"/>
        </w:rPr>
        <w:t xml:space="preserve"> discussed in the </w:t>
      </w:r>
      <w:r w:rsidR="00EC3395" w:rsidRPr="00F87D8A">
        <w:rPr>
          <w:i/>
        </w:rPr>
        <w:t>IAB Quality Systems</w:t>
      </w:r>
      <w:r>
        <w:rPr>
          <w:rFonts w:cstheme="minorHAnsi"/>
        </w:rPr>
        <w:t xml:space="preserve"> </w:t>
      </w:r>
      <w:r w:rsidR="00EC3395">
        <w:rPr>
          <w:rFonts w:cstheme="minorHAnsi"/>
        </w:rPr>
        <w:t xml:space="preserve">section of this paper.  </w:t>
      </w:r>
    </w:p>
    <w:p w14:paraId="4285E256" w14:textId="77777777" w:rsidR="00CE54B2" w:rsidRDefault="00CE54B2" w:rsidP="00F0709C">
      <w:pPr>
        <w:ind w:left="360"/>
        <w:rPr>
          <w:rFonts w:cstheme="minorHAnsi"/>
        </w:rPr>
      </w:pPr>
    </w:p>
    <w:p w14:paraId="2548CBD8" w14:textId="77777777" w:rsidR="00697834" w:rsidRDefault="00CE54B2" w:rsidP="00F0709C">
      <w:pPr>
        <w:ind w:left="360"/>
        <w:rPr>
          <w:rFonts w:cstheme="minorHAnsi"/>
        </w:rPr>
      </w:pPr>
      <w:r>
        <w:t xml:space="preserve">When developing a Plan of Work, several issues need to be kept in mind:  the needs of the academic program, </w:t>
      </w:r>
      <w:r w:rsidR="004A3B73">
        <w:t xml:space="preserve">the </w:t>
      </w:r>
      <w:r>
        <w:t>accreditation standards, the resources of the IAB</w:t>
      </w:r>
      <w:r w:rsidR="00B21B96">
        <w:t xml:space="preserve">, and the time required to accomplish each IAB Outcome.  </w:t>
      </w:r>
      <w:r>
        <w:t>The Plan of Work should also establish the priorit</w:t>
      </w:r>
      <w:r w:rsidR="00B21B96">
        <w:t xml:space="preserve">y </w:t>
      </w:r>
      <w:r>
        <w:t xml:space="preserve">of each </w:t>
      </w:r>
      <w:r w:rsidR="00697834">
        <w:t>IAB Outcome</w:t>
      </w:r>
      <w:r>
        <w:t>.</w:t>
      </w:r>
      <w:r w:rsidR="00697834">
        <w:t xml:space="preserve">  </w:t>
      </w:r>
      <w:r w:rsidR="00B21B96">
        <w:rPr>
          <w:rFonts w:cstheme="minorHAnsi"/>
        </w:rPr>
        <w:t xml:space="preserve">The </w:t>
      </w:r>
      <w:r w:rsidR="00697834">
        <w:rPr>
          <w:rFonts w:cstheme="minorHAnsi"/>
        </w:rPr>
        <w:t xml:space="preserve">initial stage of developing a </w:t>
      </w:r>
      <w:r w:rsidR="00B21B96">
        <w:rPr>
          <w:rFonts w:cstheme="minorHAnsi"/>
        </w:rPr>
        <w:t>Plan of Work simply list</w:t>
      </w:r>
      <w:r w:rsidR="00697834">
        <w:rPr>
          <w:rFonts w:cstheme="minorHAnsi"/>
        </w:rPr>
        <w:t xml:space="preserve">s the </w:t>
      </w:r>
      <w:r w:rsidR="00926C95" w:rsidRPr="00AF0FB2">
        <w:rPr>
          <w:rFonts w:cstheme="minorHAnsi"/>
        </w:rPr>
        <w:t xml:space="preserve">IAB Outcomes </w:t>
      </w:r>
      <w:r w:rsidR="00B21B96">
        <w:rPr>
          <w:rFonts w:cstheme="minorHAnsi"/>
        </w:rPr>
        <w:t>(</w:t>
      </w:r>
      <w:r w:rsidR="0012192E">
        <w:rPr>
          <w:rFonts w:cstheme="minorHAnsi"/>
        </w:rPr>
        <w:t>best practices</w:t>
      </w:r>
      <w:r w:rsidR="00B21B96">
        <w:rPr>
          <w:rFonts w:cstheme="minorHAnsi"/>
        </w:rPr>
        <w:t>)</w:t>
      </w:r>
      <w:r w:rsidR="00697834">
        <w:rPr>
          <w:rFonts w:cstheme="minorHAnsi"/>
        </w:rPr>
        <w:t>.</w:t>
      </w:r>
    </w:p>
    <w:p w14:paraId="74C0E5B2" w14:textId="77777777" w:rsidR="00697834" w:rsidRDefault="00697834" w:rsidP="00F0709C">
      <w:pPr>
        <w:ind w:left="360"/>
        <w:rPr>
          <w:rFonts w:cstheme="minorHAnsi"/>
        </w:rPr>
      </w:pPr>
    </w:p>
    <w:p w14:paraId="2738E1C4" w14:textId="77777777" w:rsidR="00926C95" w:rsidRPr="00AF0FB2" w:rsidRDefault="00926C95" w:rsidP="00F0709C">
      <w:pPr>
        <w:ind w:left="360"/>
        <w:rPr>
          <w:rFonts w:cstheme="minorHAnsi"/>
        </w:rPr>
      </w:pPr>
      <w:r w:rsidRPr="00AF0FB2">
        <w:rPr>
          <w:rFonts w:cstheme="minorHAnsi"/>
        </w:rPr>
        <w:t xml:space="preserve">Based on the information collected from the IAB Event participants, </w:t>
      </w:r>
      <w:r w:rsidR="0012192E">
        <w:rPr>
          <w:rFonts w:cstheme="minorHAnsi"/>
        </w:rPr>
        <w:t>best practices</w:t>
      </w:r>
      <w:r w:rsidRPr="00AF0FB2">
        <w:rPr>
          <w:rFonts w:cstheme="minorHAnsi"/>
        </w:rPr>
        <w:t xml:space="preserve"> can be categorized into the following </w:t>
      </w:r>
      <w:r w:rsidRPr="00D53FE6">
        <w:rPr>
          <w:rFonts w:cstheme="minorHAnsi"/>
        </w:rPr>
        <w:t xml:space="preserve">four </w:t>
      </w:r>
      <w:r w:rsidRPr="00AF0FB2">
        <w:rPr>
          <w:rFonts w:cstheme="minorHAnsi"/>
        </w:rPr>
        <w:t>(</w:t>
      </w:r>
      <w:r>
        <w:rPr>
          <w:rFonts w:cstheme="minorHAnsi"/>
        </w:rPr>
        <w:t>4</w:t>
      </w:r>
      <w:r w:rsidRPr="00AF0FB2">
        <w:rPr>
          <w:rFonts w:cstheme="minorHAnsi"/>
        </w:rPr>
        <w:t>) IAB Outcome classifications:</w:t>
      </w:r>
    </w:p>
    <w:p w14:paraId="4C39D8AB" w14:textId="77777777" w:rsidR="00926C95" w:rsidRPr="00AF0FB2" w:rsidRDefault="00926C95" w:rsidP="00F0709C">
      <w:pPr>
        <w:ind w:left="360"/>
        <w:rPr>
          <w:rFonts w:cstheme="minorHAnsi"/>
        </w:rPr>
      </w:pPr>
    </w:p>
    <w:p w14:paraId="623A085D" w14:textId="77777777" w:rsidR="00926C95" w:rsidRPr="00173B8F" w:rsidRDefault="00926C95" w:rsidP="00173B8F">
      <w:pPr>
        <w:pStyle w:val="ListParagraph"/>
        <w:numPr>
          <w:ilvl w:val="0"/>
          <w:numId w:val="42"/>
        </w:numPr>
        <w:rPr>
          <w:rFonts w:cstheme="minorHAnsi"/>
          <w:i/>
        </w:rPr>
      </w:pPr>
      <w:r w:rsidRPr="00173B8F">
        <w:rPr>
          <w:rFonts w:cstheme="minorHAnsi"/>
          <w:i/>
        </w:rPr>
        <w:t>IAB Operating Procedures</w:t>
      </w:r>
      <w:r w:rsidR="004A3B73">
        <w:rPr>
          <w:rFonts w:cstheme="minorHAnsi"/>
          <w:i/>
        </w:rPr>
        <w:t>.</w:t>
      </w:r>
    </w:p>
    <w:p w14:paraId="675FB55E" w14:textId="77777777" w:rsidR="00926C95" w:rsidRPr="00173B8F" w:rsidRDefault="00926C95" w:rsidP="00173B8F">
      <w:pPr>
        <w:pStyle w:val="ListParagraph"/>
        <w:numPr>
          <w:ilvl w:val="0"/>
          <w:numId w:val="42"/>
        </w:numPr>
        <w:rPr>
          <w:rFonts w:cstheme="minorHAnsi"/>
          <w:i/>
        </w:rPr>
      </w:pPr>
      <w:r w:rsidRPr="00173B8F">
        <w:rPr>
          <w:rFonts w:cstheme="minorHAnsi"/>
          <w:i/>
        </w:rPr>
        <w:t>IAB Department and Curricula Involvement</w:t>
      </w:r>
      <w:r w:rsidR="004A3B73">
        <w:rPr>
          <w:rFonts w:cstheme="minorHAnsi"/>
          <w:i/>
        </w:rPr>
        <w:t>.</w:t>
      </w:r>
      <w:r w:rsidRPr="00173B8F">
        <w:rPr>
          <w:rFonts w:cstheme="minorHAnsi"/>
          <w:i/>
        </w:rPr>
        <w:t xml:space="preserve">  </w:t>
      </w:r>
    </w:p>
    <w:p w14:paraId="5DBDD254" w14:textId="77777777" w:rsidR="00926C95" w:rsidRPr="00173B8F" w:rsidRDefault="00926C95" w:rsidP="00173B8F">
      <w:pPr>
        <w:pStyle w:val="ListParagraph"/>
        <w:numPr>
          <w:ilvl w:val="0"/>
          <w:numId w:val="42"/>
        </w:numPr>
        <w:rPr>
          <w:rFonts w:cstheme="minorHAnsi"/>
          <w:i/>
        </w:rPr>
      </w:pPr>
      <w:r w:rsidRPr="00173B8F">
        <w:rPr>
          <w:rFonts w:cstheme="minorHAnsi"/>
          <w:i/>
        </w:rPr>
        <w:t>IAB Industry Awareness and Recognition</w:t>
      </w:r>
      <w:r w:rsidR="004A3B73">
        <w:rPr>
          <w:rFonts w:cstheme="minorHAnsi"/>
          <w:i/>
        </w:rPr>
        <w:t>.</w:t>
      </w:r>
      <w:r w:rsidRPr="00173B8F">
        <w:rPr>
          <w:rFonts w:cstheme="minorHAnsi"/>
          <w:i/>
        </w:rPr>
        <w:t xml:space="preserve"> </w:t>
      </w:r>
    </w:p>
    <w:p w14:paraId="563AD208" w14:textId="77777777" w:rsidR="00926C95" w:rsidRPr="00173B8F" w:rsidRDefault="00926C95" w:rsidP="00173B8F">
      <w:pPr>
        <w:pStyle w:val="ListParagraph"/>
        <w:numPr>
          <w:ilvl w:val="0"/>
          <w:numId w:val="42"/>
        </w:numPr>
        <w:rPr>
          <w:rFonts w:cstheme="minorHAnsi"/>
          <w:i/>
        </w:rPr>
      </w:pPr>
      <w:r w:rsidRPr="00173B8F">
        <w:rPr>
          <w:rFonts w:cstheme="minorHAnsi"/>
          <w:i/>
        </w:rPr>
        <w:t>IAB Funding Mechanisms and Deliverables</w:t>
      </w:r>
      <w:r w:rsidR="004A3B73">
        <w:rPr>
          <w:rFonts w:cstheme="minorHAnsi"/>
          <w:i/>
        </w:rPr>
        <w:t>.</w:t>
      </w:r>
    </w:p>
    <w:p w14:paraId="29985DDD" w14:textId="77777777" w:rsidR="00926C95" w:rsidRDefault="00926C95" w:rsidP="00F0709C">
      <w:pPr>
        <w:ind w:left="360"/>
        <w:rPr>
          <w:rFonts w:cstheme="minorHAnsi"/>
          <w:i/>
        </w:rPr>
      </w:pPr>
    </w:p>
    <w:p w14:paraId="5555C2C6" w14:textId="77777777" w:rsidR="00447DC2" w:rsidRDefault="00770057" w:rsidP="009E352E">
      <w:pPr>
        <w:ind w:left="360"/>
        <w:rPr>
          <w:rFonts w:cstheme="minorHAnsi"/>
        </w:rPr>
      </w:pPr>
      <w:r>
        <w:rPr>
          <w:rFonts w:cstheme="minorHAnsi"/>
        </w:rPr>
        <w:t xml:space="preserve">The </w:t>
      </w:r>
      <w:r w:rsidR="009E352E">
        <w:rPr>
          <w:rFonts w:cstheme="minorHAnsi"/>
        </w:rPr>
        <w:t>best practices associated with each of these fo</w:t>
      </w:r>
      <w:r>
        <w:rPr>
          <w:rFonts w:cstheme="minorHAnsi"/>
        </w:rPr>
        <w:t>u</w:t>
      </w:r>
      <w:r w:rsidR="009E352E">
        <w:rPr>
          <w:rFonts w:cstheme="minorHAnsi"/>
        </w:rPr>
        <w:t xml:space="preserve">r (4) </w:t>
      </w:r>
      <w:r w:rsidR="00697834">
        <w:rPr>
          <w:rFonts w:cstheme="minorHAnsi"/>
        </w:rPr>
        <w:t>classifications</w:t>
      </w:r>
      <w:r w:rsidR="00447DC2">
        <w:rPr>
          <w:rFonts w:cstheme="minorHAnsi"/>
        </w:rPr>
        <w:t xml:space="preserve"> are </w:t>
      </w:r>
      <w:r>
        <w:rPr>
          <w:rFonts w:cstheme="minorHAnsi"/>
        </w:rPr>
        <w:t>listed on the following</w:t>
      </w:r>
      <w:r w:rsidR="00447DC2">
        <w:rPr>
          <w:rFonts w:cstheme="minorHAnsi"/>
        </w:rPr>
        <w:t xml:space="preserve"> two pages</w:t>
      </w:r>
      <w:r>
        <w:rPr>
          <w:rFonts w:cstheme="minorHAnsi"/>
        </w:rPr>
        <w:t xml:space="preserve">.  It must be noted that </w:t>
      </w:r>
      <w:r w:rsidR="009E352E">
        <w:rPr>
          <w:rFonts w:cstheme="minorHAnsi"/>
        </w:rPr>
        <w:t>several best practices have been added since the 2014 IAB Event.</w:t>
      </w:r>
    </w:p>
    <w:p w14:paraId="561DF773" w14:textId="77777777" w:rsidR="00926C95" w:rsidRPr="00DF094F" w:rsidRDefault="00926C95" w:rsidP="00F0709C">
      <w:pPr>
        <w:ind w:left="360"/>
        <w:rPr>
          <w:rFonts w:cstheme="minorHAnsi"/>
          <w:i/>
        </w:rPr>
      </w:pPr>
      <w:r w:rsidRPr="00DF094F">
        <w:rPr>
          <w:rFonts w:cstheme="minorHAnsi"/>
          <w:i/>
        </w:rPr>
        <w:lastRenderedPageBreak/>
        <w:t>IAB Operating Procedures</w:t>
      </w:r>
    </w:p>
    <w:p w14:paraId="56AAE898" w14:textId="77777777" w:rsidR="00926C95" w:rsidRPr="00AF0FB2" w:rsidRDefault="00926C95" w:rsidP="00F0709C">
      <w:pPr>
        <w:ind w:left="540"/>
        <w:rPr>
          <w:rFonts w:cstheme="minorHAnsi"/>
        </w:rPr>
      </w:pPr>
      <w:r w:rsidRPr="00AF0FB2">
        <w:rPr>
          <w:rFonts w:cstheme="minorHAnsi"/>
        </w:rPr>
        <w:t>•</w:t>
      </w:r>
      <w:r w:rsidRPr="00AF0FB2">
        <w:rPr>
          <w:rFonts w:cstheme="minorHAnsi"/>
        </w:rPr>
        <w:tab/>
        <w:t xml:space="preserve">Operate under a written set of periodically </w:t>
      </w:r>
      <w:r w:rsidR="00B827E9">
        <w:rPr>
          <w:rFonts w:cstheme="minorHAnsi"/>
        </w:rPr>
        <w:t xml:space="preserve">reviewed and </w:t>
      </w:r>
      <w:r w:rsidRPr="00AF0FB2">
        <w:rPr>
          <w:rFonts w:cstheme="minorHAnsi"/>
        </w:rPr>
        <w:t xml:space="preserve">updated </w:t>
      </w:r>
      <w:r w:rsidR="0085123E">
        <w:rPr>
          <w:rFonts w:cstheme="minorHAnsi"/>
        </w:rPr>
        <w:t>Bylaws</w:t>
      </w:r>
    </w:p>
    <w:p w14:paraId="75A9E5AF" w14:textId="77777777" w:rsidR="00926C95" w:rsidRPr="00AF0FB2" w:rsidRDefault="00926C95" w:rsidP="00F0709C">
      <w:pPr>
        <w:ind w:left="540"/>
        <w:rPr>
          <w:rFonts w:cstheme="minorHAnsi"/>
        </w:rPr>
      </w:pPr>
      <w:r w:rsidRPr="00AF0FB2">
        <w:rPr>
          <w:rFonts w:cstheme="minorHAnsi"/>
        </w:rPr>
        <w:t>•</w:t>
      </w:r>
      <w:r w:rsidRPr="00AF0FB2">
        <w:rPr>
          <w:rFonts w:cstheme="minorHAnsi"/>
        </w:rPr>
        <w:tab/>
        <w:t>Develop an IAB strategic plan</w:t>
      </w:r>
      <w:r w:rsidR="00447DC2">
        <w:rPr>
          <w:rFonts w:cstheme="minorHAnsi"/>
        </w:rPr>
        <w:t>, associated action plans, and IAB Plan of Work</w:t>
      </w:r>
    </w:p>
    <w:p w14:paraId="11DD5BF2" w14:textId="77777777" w:rsidR="00926C95" w:rsidRPr="00AF0FB2" w:rsidRDefault="00926C95" w:rsidP="00F0709C">
      <w:pPr>
        <w:ind w:left="540"/>
        <w:rPr>
          <w:rFonts w:cstheme="minorHAnsi"/>
        </w:rPr>
      </w:pPr>
      <w:r w:rsidRPr="00AF0FB2">
        <w:rPr>
          <w:rFonts w:cstheme="minorHAnsi"/>
        </w:rPr>
        <w:t>•</w:t>
      </w:r>
      <w:r w:rsidRPr="00AF0FB2">
        <w:rPr>
          <w:rFonts w:cstheme="minorHAnsi"/>
        </w:rPr>
        <w:tab/>
      </w:r>
      <w:r w:rsidR="00C47CBA">
        <w:rPr>
          <w:rFonts w:cstheme="minorHAnsi"/>
        </w:rPr>
        <w:t xml:space="preserve">Organize and deliver </w:t>
      </w:r>
      <w:r w:rsidRPr="00AF0FB2">
        <w:rPr>
          <w:rFonts w:cstheme="minorHAnsi"/>
        </w:rPr>
        <w:t xml:space="preserve">regularly scheduled </w:t>
      </w:r>
      <w:r w:rsidR="00C47CBA">
        <w:rPr>
          <w:rFonts w:cstheme="minorHAnsi"/>
        </w:rPr>
        <w:t xml:space="preserve">“high-impact” </w:t>
      </w:r>
      <w:r w:rsidRPr="00AF0FB2">
        <w:rPr>
          <w:rFonts w:cstheme="minorHAnsi"/>
        </w:rPr>
        <w:t>meetings with recorded minutes</w:t>
      </w:r>
    </w:p>
    <w:p w14:paraId="741CFFA5" w14:textId="77777777" w:rsidR="00926C95" w:rsidRPr="00AF0FB2" w:rsidRDefault="00926C95" w:rsidP="00F0709C">
      <w:pPr>
        <w:ind w:left="540"/>
        <w:rPr>
          <w:rFonts w:cstheme="minorHAnsi"/>
        </w:rPr>
      </w:pPr>
      <w:r w:rsidRPr="00AF0FB2">
        <w:rPr>
          <w:rFonts w:cstheme="minorHAnsi"/>
        </w:rPr>
        <w:t>•</w:t>
      </w:r>
      <w:r w:rsidRPr="00AF0FB2">
        <w:rPr>
          <w:rFonts w:cstheme="minorHAnsi"/>
        </w:rPr>
        <w:tab/>
        <w:t>Recruit “active” IAB members</w:t>
      </w:r>
    </w:p>
    <w:p w14:paraId="178847A4" w14:textId="77777777" w:rsidR="00926C95" w:rsidRPr="00AF0FB2" w:rsidRDefault="00926C95" w:rsidP="00F0709C">
      <w:pPr>
        <w:ind w:left="540"/>
        <w:rPr>
          <w:rFonts w:cstheme="minorHAnsi"/>
        </w:rPr>
      </w:pPr>
      <w:r w:rsidRPr="00AF0FB2">
        <w:rPr>
          <w:rFonts w:cstheme="minorHAnsi"/>
        </w:rPr>
        <w:t>•</w:t>
      </w:r>
      <w:r w:rsidRPr="00AF0FB2">
        <w:rPr>
          <w:rFonts w:cstheme="minorHAnsi"/>
        </w:rPr>
        <w:tab/>
        <w:t>Post activities on the website of the academic program (</w:t>
      </w:r>
      <w:r w:rsidR="0085123E">
        <w:rPr>
          <w:rFonts w:cstheme="minorHAnsi"/>
        </w:rPr>
        <w:t>Bylaws</w:t>
      </w:r>
      <w:r w:rsidRPr="00AF0FB2">
        <w:rPr>
          <w:rFonts w:cstheme="minorHAnsi"/>
        </w:rPr>
        <w:t>, officers, activities, etc.)</w:t>
      </w:r>
    </w:p>
    <w:p w14:paraId="62312B3A" w14:textId="77777777" w:rsidR="00926C95" w:rsidRPr="00AF0FB2" w:rsidRDefault="00926C95" w:rsidP="00B827E9">
      <w:pPr>
        <w:ind w:left="540"/>
        <w:rPr>
          <w:rFonts w:cstheme="minorHAnsi"/>
        </w:rPr>
      </w:pPr>
      <w:r w:rsidRPr="00AF0FB2">
        <w:rPr>
          <w:rFonts w:cstheme="minorHAnsi"/>
        </w:rPr>
        <w:t>•</w:t>
      </w:r>
      <w:r w:rsidRPr="00AF0FB2">
        <w:rPr>
          <w:rFonts w:cstheme="minorHAnsi"/>
        </w:rPr>
        <w:tab/>
        <w:t xml:space="preserve">Attend </w:t>
      </w:r>
      <w:r w:rsidR="00C008EC">
        <w:rPr>
          <w:rFonts w:cstheme="minorHAnsi"/>
        </w:rPr>
        <w:t xml:space="preserve">an </w:t>
      </w:r>
      <w:r w:rsidRPr="00AF0FB2">
        <w:rPr>
          <w:rFonts w:cstheme="minorHAnsi"/>
        </w:rPr>
        <w:t>ACCE IAB Event</w:t>
      </w:r>
    </w:p>
    <w:p w14:paraId="1354494F" w14:textId="77777777" w:rsidR="00926C95" w:rsidRPr="00AF0FB2" w:rsidRDefault="00926C95" w:rsidP="00F0709C">
      <w:pPr>
        <w:ind w:left="540"/>
        <w:rPr>
          <w:rFonts w:cstheme="minorHAnsi"/>
        </w:rPr>
      </w:pPr>
      <w:r w:rsidRPr="00AF0FB2">
        <w:rPr>
          <w:rFonts w:cstheme="minorHAnsi"/>
        </w:rPr>
        <w:t>•</w:t>
      </w:r>
      <w:r w:rsidRPr="00AF0FB2">
        <w:rPr>
          <w:rFonts w:cstheme="minorHAnsi"/>
        </w:rPr>
        <w:tab/>
        <w:t>Become a member of ACCE</w:t>
      </w:r>
    </w:p>
    <w:p w14:paraId="238D0B22" w14:textId="77777777" w:rsidR="00926C95" w:rsidRPr="00AF0FB2" w:rsidRDefault="00926C95" w:rsidP="00F0709C">
      <w:pPr>
        <w:ind w:left="540"/>
        <w:rPr>
          <w:rFonts w:cstheme="minorHAnsi"/>
        </w:rPr>
      </w:pPr>
      <w:r w:rsidRPr="00AF0FB2">
        <w:rPr>
          <w:rFonts w:cstheme="minorHAnsi"/>
        </w:rPr>
        <w:t>•</w:t>
      </w:r>
      <w:r w:rsidRPr="00AF0FB2">
        <w:rPr>
          <w:rFonts w:cstheme="minorHAnsi"/>
        </w:rPr>
        <w:tab/>
        <w:t>Participate in ACCE Visiting Team Training</w:t>
      </w:r>
    </w:p>
    <w:p w14:paraId="74F0CA00" w14:textId="77777777" w:rsidR="00926C95" w:rsidRPr="00AF0FB2" w:rsidRDefault="00926C95" w:rsidP="00F0709C">
      <w:pPr>
        <w:ind w:left="540"/>
        <w:rPr>
          <w:rFonts w:cstheme="minorHAnsi"/>
        </w:rPr>
      </w:pPr>
      <w:r w:rsidRPr="00AF0FB2">
        <w:rPr>
          <w:rFonts w:cstheme="minorHAnsi"/>
        </w:rPr>
        <w:t>•</w:t>
      </w:r>
      <w:r w:rsidRPr="00AF0FB2">
        <w:rPr>
          <w:rFonts w:cstheme="minorHAnsi"/>
        </w:rPr>
        <w:tab/>
        <w:t>P</w:t>
      </w:r>
      <w:r w:rsidR="00B827E9">
        <w:rPr>
          <w:rFonts w:cstheme="minorHAnsi"/>
        </w:rPr>
        <w:t>articipate as a member of ACCE Visiting T</w:t>
      </w:r>
      <w:r w:rsidRPr="00AF0FB2">
        <w:rPr>
          <w:rFonts w:cstheme="minorHAnsi"/>
        </w:rPr>
        <w:t>eams</w:t>
      </w:r>
    </w:p>
    <w:p w14:paraId="54825A1C" w14:textId="77777777" w:rsidR="00926C95" w:rsidRPr="00AF0FB2" w:rsidRDefault="00926C95" w:rsidP="00F0709C">
      <w:pPr>
        <w:ind w:left="360"/>
        <w:rPr>
          <w:rFonts w:cstheme="minorHAnsi"/>
        </w:rPr>
      </w:pPr>
      <w:r w:rsidRPr="00AF0FB2">
        <w:rPr>
          <w:rFonts w:cstheme="minorHAnsi"/>
        </w:rPr>
        <w:tab/>
      </w:r>
    </w:p>
    <w:p w14:paraId="27C7C49B" w14:textId="77777777" w:rsidR="00926C95" w:rsidRPr="00DF094F" w:rsidRDefault="00926C95" w:rsidP="00F0709C">
      <w:pPr>
        <w:ind w:left="360"/>
        <w:rPr>
          <w:rFonts w:cstheme="minorHAnsi"/>
          <w:i/>
        </w:rPr>
      </w:pPr>
      <w:r w:rsidRPr="00DF094F">
        <w:rPr>
          <w:rFonts w:cstheme="minorHAnsi"/>
          <w:i/>
        </w:rPr>
        <w:t xml:space="preserve">IAB </w:t>
      </w:r>
      <w:r w:rsidR="00EA53C2">
        <w:rPr>
          <w:rFonts w:cstheme="minorHAnsi"/>
          <w:i/>
        </w:rPr>
        <w:t>Prog</w:t>
      </w:r>
      <w:r w:rsidR="009325E3">
        <w:rPr>
          <w:rFonts w:cstheme="minorHAnsi"/>
          <w:i/>
        </w:rPr>
        <w:t>r</w:t>
      </w:r>
      <w:r w:rsidR="00EA53C2">
        <w:rPr>
          <w:rFonts w:cstheme="minorHAnsi"/>
          <w:i/>
        </w:rPr>
        <w:t>am</w:t>
      </w:r>
      <w:r w:rsidRPr="00DF094F">
        <w:rPr>
          <w:rFonts w:cstheme="minorHAnsi"/>
          <w:i/>
        </w:rPr>
        <w:t xml:space="preserve"> and Curricula Involvement</w:t>
      </w:r>
    </w:p>
    <w:p w14:paraId="35CE3F62" w14:textId="77777777" w:rsidR="00926C95" w:rsidRDefault="00926C95" w:rsidP="00F0709C">
      <w:pPr>
        <w:pStyle w:val="ListParagraph"/>
        <w:numPr>
          <w:ilvl w:val="0"/>
          <w:numId w:val="7"/>
        </w:numPr>
        <w:ind w:hanging="180"/>
        <w:rPr>
          <w:rFonts w:cstheme="minorHAnsi"/>
        </w:rPr>
      </w:pPr>
      <w:r w:rsidRPr="00896562">
        <w:rPr>
          <w:rFonts w:cstheme="minorHAnsi"/>
        </w:rPr>
        <w:t>Review program goals and objectives (compare program accomplishments with program</w:t>
      </w:r>
      <w:r w:rsidR="004B0880">
        <w:rPr>
          <w:rFonts w:cstheme="minorHAnsi"/>
        </w:rPr>
        <w:t xml:space="preserve"> goals and </w:t>
      </w:r>
      <w:r w:rsidRPr="00896562">
        <w:rPr>
          <w:rFonts w:cstheme="minorHAnsi"/>
        </w:rPr>
        <w:t>objectives)</w:t>
      </w:r>
    </w:p>
    <w:p w14:paraId="44625A9C" w14:textId="77777777" w:rsidR="00926C95" w:rsidRPr="00AF0FB2" w:rsidRDefault="00926C95" w:rsidP="000E7A43">
      <w:pPr>
        <w:pStyle w:val="ListParagraph"/>
        <w:numPr>
          <w:ilvl w:val="0"/>
          <w:numId w:val="7"/>
        </w:numPr>
        <w:ind w:hanging="180"/>
        <w:rPr>
          <w:rFonts w:cstheme="minorHAnsi"/>
        </w:rPr>
      </w:pPr>
      <w:r w:rsidRPr="00AF0FB2">
        <w:rPr>
          <w:rFonts w:cstheme="minorHAnsi"/>
        </w:rPr>
        <w:t xml:space="preserve">Recommend employability skills to be included in </w:t>
      </w:r>
      <w:r w:rsidR="00EA53C2">
        <w:rPr>
          <w:rFonts w:cstheme="minorHAnsi"/>
        </w:rPr>
        <w:t xml:space="preserve">the </w:t>
      </w:r>
      <w:r w:rsidRPr="00AF0FB2">
        <w:rPr>
          <w:rFonts w:cstheme="minorHAnsi"/>
        </w:rPr>
        <w:t xml:space="preserve">curriculum </w:t>
      </w:r>
      <w:r w:rsidR="00EA53C2" w:rsidRPr="00EA53C2">
        <w:rPr>
          <w:rFonts w:cstheme="minorHAnsi"/>
        </w:rPr>
        <w:t>(</w:t>
      </w:r>
      <w:r w:rsidR="000E7A43">
        <w:rPr>
          <w:rFonts w:cstheme="minorHAnsi"/>
        </w:rPr>
        <w:t xml:space="preserve">oral </w:t>
      </w:r>
      <w:r w:rsidR="00EA53C2" w:rsidRPr="00EA53C2">
        <w:rPr>
          <w:rFonts w:cstheme="minorHAnsi"/>
        </w:rPr>
        <w:t xml:space="preserve">communication, writing, </w:t>
      </w:r>
      <w:r w:rsidR="000E7A43">
        <w:rPr>
          <w:rFonts w:cstheme="minorHAnsi"/>
        </w:rPr>
        <w:t xml:space="preserve">organizational skills, </w:t>
      </w:r>
      <w:r w:rsidR="00EA53C2" w:rsidRPr="00EA53C2">
        <w:rPr>
          <w:rFonts w:cstheme="minorHAnsi"/>
        </w:rPr>
        <w:t>etc.)</w:t>
      </w:r>
    </w:p>
    <w:p w14:paraId="0C3ADB81" w14:textId="77777777" w:rsidR="00926C95" w:rsidRPr="00AF0FB2" w:rsidRDefault="00926C95" w:rsidP="00F0709C">
      <w:pPr>
        <w:pStyle w:val="ListParagraph"/>
        <w:numPr>
          <w:ilvl w:val="0"/>
          <w:numId w:val="7"/>
        </w:numPr>
        <w:ind w:hanging="180"/>
        <w:rPr>
          <w:rFonts w:cstheme="minorHAnsi"/>
        </w:rPr>
      </w:pPr>
      <w:r w:rsidRPr="00AF0FB2">
        <w:rPr>
          <w:rFonts w:cstheme="minorHAnsi"/>
        </w:rPr>
        <w:t>Serve on program curriculum review committees (review instructional materials for technical accuracy</w:t>
      </w:r>
      <w:r w:rsidR="00951327">
        <w:rPr>
          <w:rFonts w:cstheme="minorHAnsi"/>
        </w:rPr>
        <w:t>)</w:t>
      </w:r>
    </w:p>
    <w:p w14:paraId="4903AC9E"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Compare program content with actual job tasks</w:t>
      </w:r>
      <w:r w:rsidR="00C008EC">
        <w:rPr>
          <w:rFonts w:cstheme="minorHAnsi"/>
        </w:rPr>
        <w:t xml:space="preserve"> and responsibilities</w:t>
      </w:r>
    </w:p>
    <w:p w14:paraId="2D02118D" w14:textId="77777777" w:rsidR="00926C95" w:rsidRPr="00AF0FB2" w:rsidRDefault="00926C95" w:rsidP="00F0709C">
      <w:pPr>
        <w:pStyle w:val="ListParagraph"/>
        <w:numPr>
          <w:ilvl w:val="0"/>
          <w:numId w:val="7"/>
        </w:numPr>
        <w:ind w:hanging="180"/>
        <w:rPr>
          <w:rFonts w:cstheme="minorHAnsi"/>
        </w:rPr>
      </w:pPr>
      <w:r w:rsidRPr="00AF0FB2">
        <w:rPr>
          <w:rFonts w:cstheme="minorHAnsi"/>
        </w:rPr>
        <w:t>Serve as class/course reviewers (review syllabus, observe class instruction, and provide an assessment &amp; evaluation)</w:t>
      </w:r>
    </w:p>
    <w:p w14:paraId="43681422"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Meet with graduating seniors to discuss the academic program</w:t>
      </w:r>
    </w:p>
    <w:p w14:paraId="0AD921E3"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 xml:space="preserve">Evaluate </w:t>
      </w:r>
      <w:r w:rsidR="00774D5C">
        <w:rPr>
          <w:rFonts w:cstheme="minorHAnsi"/>
        </w:rPr>
        <w:t xml:space="preserve">quantity and </w:t>
      </w:r>
      <w:r w:rsidRPr="00AF0FB2">
        <w:rPr>
          <w:rFonts w:cstheme="minorHAnsi"/>
        </w:rPr>
        <w:t>quality of graduates and job placements</w:t>
      </w:r>
    </w:p>
    <w:p w14:paraId="46F5CA85"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 xml:space="preserve">Active participation in the academic program’s capstone course </w:t>
      </w:r>
    </w:p>
    <w:p w14:paraId="5E672DFA" w14:textId="77777777" w:rsidR="00926C95" w:rsidRDefault="00926C95" w:rsidP="00F0709C">
      <w:pPr>
        <w:pStyle w:val="ListParagraph"/>
        <w:numPr>
          <w:ilvl w:val="0"/>
          <w:numId w:val="7"/>
        </w:numPr>
        <w:ind w:left="540" w:firstLine="0"/>
        <w:rPr>
          <w:rFonts w:cstheme="minorHAnsi"/>
        </w:rPr>
      </w:pPr>
      <w:r w:rsidRPr="00AF0FB2">
        <w:rPr>
          <w:rFonts w:cstheme="minorHAnsi"/>
        </w:rPr>
        <w:t>Serve as classroom guest lecturers</w:t>
      </w:r>
    </w:p>
    <w:p w14:paraId="375BAB9C"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Serve as adjunct faculty (course instructors)</w:t>
      </w:r>
    </w:p>
    <w:p w14:paraId="52D346B4"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 xml:space="preserve">Provide skilled technicians to supplement instructor’s experience </w:t>
      </w:r>
    </w:p>
    <w:p w14:paraId="0E4C48BA"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Assist in obtaining instructional materials (suggest recommended equipment and supplies)</w:t>
      </w:r>
    </w:p>
    <w:p w14:paraId="1F8EB92D" w14:textId="77777777" w:rsidR="00926C95" w:rsidRPr="00AF0FB2" w:rsidRDefault="00C008EC" w:rsidP="00F0709C">
      <w:pPr>
        <w:pStyle w:val="ListParagraph"/>
        <w:numPr>
          <w:ilvl w:val="0"/>
          <w:numId w:val="7"/>
        </w:numPr>
        <w:ind w:left="540" w:firstLine="0"/>
        <w:rPr>
          <w:rFonts w:cstheme="minorHAnsi"/>
        </w:rPr>
      </w:pPr>
      <w:r>
        <w:rPr>
          <w:rFonts w:cstheme="minorHAnsi"/>
        </w:rPr>
        <w:t>Provide “real-world”</w:t>
      </w:r>
      <w:r w:rsidR="00926C95" w:rsidRPr="00AF0FB2">
        <w:rPr>
          <w:rFonts w:cstheme="minorHAnsi"/>
        </w:rPr>
        <w:t xml:space="preserve"> projects (for use in courses)</w:t>
      </w:r>
    </w:p>
    <w:p w14:paraId="4162B044" w14:textId="77777777" w:rsidR="00926C95" w:rsidRPr="00AF0FB2" w:rsidRDefault="00926C95" w:rsidP="00F0709C">
      <w:pPr>
        <w:pStyle w:val="ListParagraph"/>
        <w:numPr>
          <w:ilvl w:val="0"/>
          <w:numId w:val="7"/>
        </w:numPr>
        <w:ind w:hanging="180"/>
        <w:rPr>
          <w:rFonts w:cstheme="minorHAnsi"/>
        </w:rPr>
      </w:pPr>
      <w:r w:rsidRPr="00AF0FB2">
        <w:rPr>
          <w:rFonts w:cstheme="minorHAnsi"/>
        </w:rPr>
        <w:t xml:space="preserve">Provide in-service activities </w:t>
      </w:r>
      <w:r>
        <w:rPr>
          <w:rFonts w:cstheme="minorHAnsi"/>
        </w:rPr>
        <w:t xml:space="preserve">for course instructors </w:t>
      </w:r>
      <w:r w:rsidR="00C008EC">
        <w:rPr>
          <w:rFonts w:cstheme="minorHAnsi"/>
        </w:rPr>
        <w:t>concerning</w:t>
      </w:r>
      <w:r w:rsidRPr="00AF0FB2">
        <w:rPr>
          <w:rFonts w:cstheme="minorHAnsi"/>
        </w:rPr>
        <w:t xml:space="preserve"> current business/industry methods and </w:t>
      </w:r>
      <w:r w:rsidR="00C008EC">
        <w:rPr>
          <w:rFonts w:cstheme="minorHAnsi"/>
        </w:rPr>
        <w:t>practices</w:t>
      </w:r>
    </w:p>
    <w:p w14:paraId="0210EE09" w14:textId="77777777" w:rsidR="00926C95" w:rsidRPr="00C008EC" w:rsidRDefault="00C008EC" w:rsidP="00C008EC">
      <w:pPr>
        <w:pStyle w:val="ListParagraph"/>
        <w:numPr>
          <w:ilvl w:val="0"/>
          <w:numId w:val="7"/>
        </w:numPr>
        <w:ind w:left="540" w:firstLine="0"/>
        <w:rPr>
          <w:rFonts w:cstheme="minorHAnsi"/>
        </w:rPr>
      </w:pPr>
      <w:r w:rsidRPr="00C008EC">
        <w:rPr>
          <w:rFonts w:cstheme="minorHAnsi"/>
        </w:rPr>
        <w:t>Provide opportunities for “</w:t>
      </w:r>
      <w:r w:rsidR="00926C95" w:rsidRPr="00C008EC">
        <w:rPr>
          <w:rFonts w:cstheme="minorHAnsi"/>
        </w:rPr>
        <w:t>site visits</w:t>
      </w:r>
      <w:r w:rsidRPr="00C008EC">
        <w:rPr>
          <w:rFonts w:cstheme="minorHAnsi"/>
        </w:rPr>
        <w:t>”</w:t>
      </w:r>
      <w:r w:rsidR="00926C95" w:rsidRPr="00C008EC">
        <w:rPr>
          <w:rFonts w:cstheme="minorHAnsi"/>
        </w:rPr>
        <w:t xml:space="preserve"> and </w:t>
      </w:r>
      <w:r w:rsidRPr="00C008EC">
        <w:rPr>
          <w:rFonts w:cstheme="minorHAnsi"/>
        </w:rPr>
        <w:t xml:space="preserve">“field trips” </w:t>
      </w:r>
      <w:r w:rsidR="00926C95" w:rsidRPr="00C008EC">
        <w:rPr>
          <w:rFonts w:cstheme="minorHAnsi"/>
        </w:rPr>
        <w:t>to construction operations</w:t>
      </w:r>
    </w:p>
    <w:p w14:paraId="5E886DC4"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Provide equipment and facilities for specialized training needs</w:t>
      </w:r>
    </w:p>
    <w:p w14:paraId="32E7CF46"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 xml:space="preserve">Serve on the search committees for academic </w:t>
      </w:r>
      <w:r w:rsidR="00951327">
        <w:rPr>
          <w:rFonts w:cstheme="minorHAnsi"/>
        </w:rPr>
        <w:t>administrator</w:t>
      </w:r>
      <w:r w:rsidRPr="00AF0FB2">
        <w:rPr>
          <w:rFonts w:cstheme="minorHAnsi"/>
        </w:rPr>
        <w:t>s and faculty</w:t>
      </w:r>
    </w:p>
    <w:p w14:paraId="02077D76"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 xml:space="preserve">Serve as a reviewer </w:t>
      </w:r>
      <w:r w:rsidR="00C008EC">
        <w:rPr>
          <w:rFonts w:cstheme="minorHAnsi"/>
        </w:rPr>
        <w:t xml:space="preserve">for the </w:t>
      </w:r>
      <w:r w:rsidRPr="00AF0FB2">
        <w:rPr>
          <w:rFonts w:cstheme="minorHAnsi"/>
        </w:rPr>
        <w:t xml:space="preserve">ACCE Self-Study </w:t>
      </w:r>
      <w:r w:rsidR="00C008EC">
        <w:rPr>
          <w:rFonts w:cstheme="minorHAnsi"/>
        </w:rPr>
        <w:t>(</w:t>
      </w:r>
      <w:r w:rsidRPr="00AF0FB2">
        <w:rPr>
          <w:rFonts w:cstheme="minorHAnsi"/>
        </w:rPr>
        <w:t>accreditation report</w:t>
      </w:r>
      <w:r w:rsidR="00C008EC">
        <w:rPr>
          <w:rFonts w:cstheme="minorHAnsi"/>
        </w:rPr>
        <w:t>)</w:t>
      </w:r>
    </w:p>
    <w:p w14:paraId="7464C0DA"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 xml:space="preserve">Meet with the ACCE Visiting Team (during the accreditation site visit) </w:t>
      </w:r>
    </w:p>
    <w:p w14:paraId="584752BF"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Support student organizations (AGC, ASC, NAHB, CMA, etc.)</w:t>
      </w:r>
    </w:p>
    <w:p w14:paraId="433E5B5A" w14:textId="77777777" w:rsidR="00926C95" w:rsidRPr="00AF0FB2" w:rsidRDefault="00926C95" w:rsidP="00F0709C">
      <w:pPr>
        <w:pStyle w:val="ListParagraph"/>
        <w:numPr>
          <w:ilvl w:val="0"/>
          <w:numId w:val="7"/>
        </w:numPr>
        <w:ind w:left="540" w:firstLine="0"/>
        <w:rPr>
          <w:rFonts w:cstheme="minorHAnsi"/>
        </w:rPr>
      </w:pPr>
      <w:r w:rsidRPr="00AF0FB2">
        <w:rPr>
          <w:rFonts w:cstheme="minorHAnsi"/>
        </w:rPr>
        <w:t xml:space="preserve">Serve as coaches and reviewers for student competition </w:t>
      </w:r>
      <w:r w:rsidR="00064C4B">
        <w:rPr>
          <w:rFonts w:cstheme="minorHAnsi"/>
        </w:rPr>
        <w:t xml:space="preserve">teams and </w:t>
      </w:r>
      <w:r w:rsidRPr="00AF0FB2">
        <w:rPr>
          <w:rFonts w:cstheme="minorHAnsi"/>
        </w:rPr>
        <w:t>events</w:t>
      </w:r>
    </w:p>
    <w:p w14:paraId="4A437019" w14:textId="77777777" w:rsidR="00926C95" w:rsidRPr="00AF0FB2" w:rsidRDefault="00926C95" w:rsidP="00F0709C">
      <w:pPr>
        <w:ind w:left="360"/>
        <w:rPr>
          <w:rFonts w:cstheme="minorHAnsi"/>
        </w:rPr>
      </w:pPr>
    </w:p>
    <w:p w14:paraId="18305836" w14:textId="77777777" w:rsidR="00926C95" w:rsidRPr="00DF094F" w:rsidRDefault="00926C95" w:rsidP="00F0709C">
      <w:pPr>
        <w:ind w:left="360"/>
        <w:rPr>
          <w:rFonts w:cstheme="minorHAnsi"/>
          <w:i/>
        </w:rPr>
      </w:pPr>
      <w:r w:rsidRPr="00DF094F">
        <w:rPr>
          <w:rFonts w:cstheme="minorHAnsi"/>
          <w:i/>
        </w:rPr>
        <w:t>IAB Industry Awareness and Recognition</w:t>
      </w:r>
    </w:p>
    <w:p w14:paraId="11B4BD07" w14:textId="77777777" w:rsidR="00926C95" w:rsidRPr="00AF0FB2" w:rsidRDefault="00926C95" w:rsidP="00F0709C">
      <w:pPr>
        <w:pStyle w:val="ListParagraph"/>
        <w:numPr>
          <w:ilvl w:val="0"/>
          <w:numId w:val="9"/>
        </w:numPr>
        <w:ind w:left="540" w:firstLine="0"/>
        <w:rPr>
          <w:rFonts w:cstheme="minorHAnsi"/>
        </w:rPr>
      </w:pPr>
      <w:r w:rsidRPr="00AF0FB2">
        <w:rPr>
          <w:rFonts w:cstheme="minorHAnsi"/>
        </w:rPr>
        <w:t xml:space="preserve">Assist in recruiting potential instructors </w:t>
      </w:r>
    </w:p>
    <w:p w14:paraId="5DC46BDD" w14:textId="77777777" w:rsidR="00926C95" w:rsidRDefault="00926C95" w:rsidP="00F0709C">
      <w:pPr>
        <w:pStyle w:val="ListParagraph"/>
        <w:numPr>
          <w:ilvl w:val="0"/>
          <w:numId w:val="9"/>
        </w:numPr>
        <w:ind w:left="540" w:firstLine="0"/>
        <w:rPr>
          <w:rFonts w:cstheme="minorHAnsi"/>
        </w:rPr>
      </w:pPr>
      <w:r w:rsidRPr="00AF0FB2">
        <w:rPr>
          <w:rFonts w:cstheme="minorHAnsi"/>
        </w:rPr>
        <w:t>Assist in recruiting potential students</w:t>
      </w:r>
    </w:p>
    <w:p w14:paraId="536AF193" w14:textId="77777777" w:rsidR="00926C95" w:rsidRDefault="00926C95" w:rsidP="00F0709C">
      <w:pPr>
        <w:pStyle w:val="ListParagraph"/>
        <w:numPr>
          <w:ilvl w:val="0"/>
          <w:numId w:val="9"/>
        </w:numPr>
        <w:ind w:left="540" w:firstLine="0"/>
        <w:rPr>
          <w:rFonts w:cstheme="minorHAnsi"/>
        </w:rPr>
      </w:pPr>
      <w:r w:rsidRPr="00D53FE6">
        <w:rPr>
          <w:rFonts w:cstheme="minorHAnsi"/>
        </w:rPr>
        <w:t xml:space="preserve">Provide opportunities for student internships (and job shadowing) </w:t>
      </w:r>
    </w:p>
    <w:p w14:paraId="48C26AA5" w14:textId="77777777" w:rsidR="00926C95" w:rsidRPr="00D53FE6" w:rsidRDefault="00926C95" w:rsidP="00F0709C">
      <w:pPr>
        <w:pStyle w:val="ListParagraph"/>
        <w:numPr>
          <w:ilvl w:val="0"/>
          <w:numId w:val="9"/>
        </w:numPr>
        <w:ind w:left="540" w:firstLine="0"/>
        <w:rPr>
          <w:rFonts w:cstheme="minorHAnsi"/>
        </w:rPr>
      </w:pPr>
      <w:r w:rsidRPr="00D53FE6">
        <w:rPr>
          <w:rFonts w:cstheme="minorHAnsi"/>
        </w:rPr>
        <w:t>Sponsor or conduct leadership development seminars or workshops (for faculty and students)</w:t>
      </w:r>
    </w:p>
    <w:p w14:paraId="65821867" w14:textId="77777777" w:rsidR="00926C95" w:rsidRPr="00D53FE6" w:rsidRDefault="004B0880" w:rsidP="00F0709C">
      <w:pPr>
        <w:pStyle w:val="ListParagraph"/>
        <w:numPr>
          <w:ilvl w:val="0"/>
          <w:numId w:val="9"/>
        </w:numPr>
        <w:ind w:left="540" w:firstLine="0"/>
        <w:rPr>
          <w:rFonts w:cstheme="minorHAnsi"/>
        </w:rPr>
      </w:pPr>
      <w:r w:rsidRPr="00AF0FB2">
        <w:rPr>
          <w:rFonts w:cstheme="minorHAnsi"/>
        </w:rPr>
        <w:t>Assist in</w:t>
      </w:r>
      <w:r w:rsidR="00926C95" w:rsidRPr="00D53FE6">
        <w:rPr>
          <w:rFonts w:cstheme="minorHAnsi"/>
        </w:rPr>
        <w:t xml:space="preserve"> develop</w:t>
      </w:r>
      <w:r w:rsidR="003A1743">
        <w:rPr>
          <w:rFonts w:cstheme="minorHAnsi"/>
        </w:rPr>
        <w:t>ing</w:t>
      </w:r>
      <w:r w:rsidR="00926C95" w:rsidRPr="00D53FE6">
        <w:rPr>
          <w:rFonts w:cstheme="minorHAnsi"/>
        </w:rPr>
        <w:t xml:space="preserve"> and </w:t>
      </w:r>
      <w:r w:rsidR="00064C4B">
        <w:rPr>
          <w:rFonts w:cstheme="minorHAnsi"/>
        </w:rPr>
        <w:t>deliver</w:t>
      </w:r>
      <w:r w:rsidR="003A1743">
        <w:rPr>
          <w:rFonts w:cstheme="minorHAnsi"/>
        </w:rPr>
        <w:t>ing</w:t>
      </w:r>
      <w:r w:rsidR="00926C95" w:rsidRPr="00D53FE6">
        <w:rPr>
          <w:rFonts w:cstheme="minorHAnsi"/>
        </w:rPr>
        <w:t xml:space="preserve"> a marketing plan for </w:t>
      </w:r>
      <w:r w:rsidR="00951327">
        <w:rPr>
          <w:rFonts w:cstheme="minorHAnsi"/>
        </w:rPr>
        <w:t xml:space="preserve">the academic </w:t>
      </w:r>
      <w:r w:rsidR="00951327" w:rsidRPr="00AF0FB2">
        <w:rPr>
          <w:rFonts w:cstheme="minorHAnsi"/>
        </w:rPr>
        <w:t>program</w:t>
      </w:r>
    </w:p>
    <w:p w14:paraId="4AEF06CD" w14:textId="77777777" w:rsidR="00926C95" w:rsidRPr="00AF0FB2" w:rsidRDefault="00926C95" w:rsidP="00F0709C">
      <w:pPr>
        <w:ind w:left="540"/>
        <w:rPr>
          <w:rFonts w:cstheme="minorHAnsi"/>
        </w:rPr>
      </w:pPr>
      <w:r w:rsidRPr="00AF0FB2">
        <w:rPr>
          <w:rFonts w:cstheme="minorHAnsi"/>
        </w:rPr>
        <w:t>•</w:t>
      </w:r>
      <w:r w:rsidRPr="00AF0FB2">
        <w:rPr>
          <w:rFonts w:cstheme="minorHAnsi"/>
        </w:rPr>
        <w:tab/>
        <w:t>Participate in career fairs and employment expositions</w:t>
      </w:r>
    </w:p>
    <w:p w14:paraId="4EE4C914" w14:textId="77777777" w:rsidR="00926C95" w:rsidRPr="00AF0FB2" w:rsidRDefault="00FD73FB" w:rsidP="00F0709C">
      <w:pPr>
        <w:pStyle w:val="ListParagraph"/>
        <w:numPr>
          <w:ilvl w:val="0"/>
          <w:numId w:val="10"/>
        </w:numPr>
        <w:ind w:left="540" w:firstLine="0"/>
        <w:rPr>
          <w:rFonts w:cstheme="minorHAnsi"/>
        </w:rPr>
      </w:pPr>
      <w:r>
        <w:rPr>
          <w:rFonts w:cstheme="minorHAnsi"/>
        </w:rPr>
        <w:t>Support and o</w:t>
      </w:r>
      <w:r w:rsidR="00926C95" w:rsidRPr="00AF0FB2">
        <w:rPr>
          <w:rFonts w:cstheme="minorHAnsi"/>
        </w:rPr>
        <w:t xml:space="preserve">rganize employer/student </w:t>
      </w:r>
      <w:r w:rsidR="00C008EC">
        <w:rPr>
          <w:rFonts w:cstheme="minorHAnsi"/>
        </w:rPr>
        <w:t>seminars and presentations</w:t>
      </w:r>
    </w:p>
    <w:p w14:paraId="3A02DF9B" w14:textId="77777777" w:rsidR="00926C95" w:rsidRPr="00AF0FB2" w:rsidRDefault="00926C95" w:rsidP="00F0709C">
      <w:pPr>
        <w:pStyle w:val="ListParagraph"/>
        <w:numPr>
          <w:ilvl w:val="0"/>
          <w:numId w:val="10"/>
        </w:numPr>
        <w:ind w:left="540" w:firstLine="0"/>
        <w:rPr>
          <w:rFonts w:cstheme="minorHAnsi"/>
        </w:rPr>
      </w:pPr>
      <w:r w:rsidRPr="00AF0FB2">
        <w:rPr>
          <w:rFonts w:cstheme="minorHAnsi"/>
        </w:rPr>
        <w:t xml:space="preserve">Notify instructors of job openings for students </w:t>
      </w:r>
    </w:p>
    <w:p w14:paraId="1B4900E5" w14:textId="77777777" w:rsidR="00926C95" w:rsidRPr="00AF0FB2" w:rsidRDefault="00926C95" w:rsidP="00F0709C">
      <w:pPr>
        <w:pStyle w:val="ListParagraph"/>
        <w:numPr>
          <w:ilvl w:val="0"/>
          <w:numId w:val="10"/>
        </w:numPr>
        <w:ind w:left="540" w:firstLine="0"/>
        <w:rPr>
          <w:rFonts w:cstheme="minorHAnsi"/>
        </w:rPr>
      </w:pPr>
      <w:r w:rsidRPr="00AF0FB2">
        <w:rPr>
          <w:rFonts w:cstheme="minorHAnsi"/>
        </w:rPr>
        <w:t xml:space="preserve">Assist students in developing interview skills </w:t>
      </w:r>
    </w:p>
    <w:p w14:paraId="5AB424E3" w14:textId="77777777" w:rsidR="00926C95" w:rsidRPr="00AF0FB2" w:rsidRDefault="00926C95" w:rsidP="00F0709C">
      <w:pPr>
        <w:pStyle w:val="ListParagraph"/>
        <w:numPr>
          <w:ilvl w:val="0"/>
          <w:numId w:val="8"/>
        </w:numPr>
        <w:ind w:left="540" w:firstLine="0"/>
        <w:rPr>
          <w:rFonts w:cstheme="minorHAnsi"/>
        </w:rPr>
      </w:pPr>
      <w:r w:rsidRPr="00AF0FB2">
        <w:rPr>
          <w:rFonts w:cstheme="minorHAnsi"/>
        </w:rPr>
        <w:t>Assist in developing competitive skill</w:t>
      </w:r>
      <w:r w:rsidR="00C845B0">
        <w:rPr>
          <w:rFonts w:cstheme="minorHAnsi"/>
        </w:rPr>
        <w:t>s</w:t>
      </w:r>
      <w:r w:rsidRPr="00AF0FB2">
        <w:rPr>
          <w:rFonts w:cstheme="minorHAnsi"/>
        </w:rPr>
        <w:t xml:space="preserve"> events</w:t>
      </w:r>
    </w:p>
    <w:p w14:paraId="4BF7EE2F" w14:textId="77777777" w:rsidR="00926C95" w:rsidRPr="00AF0FB2" w:rsidRDefault="00926C95" w:rsidP="00F0709C">
      <w:pPr>
        <w:pStyle w:val="ListParagraph"/>
        <w:numPr>
          <w:ilvl w:val="0"/>
          <w:numId w:val="8"/>
        </w:numPr>
        <w:ind w:left="540" w:firstLine="0"/>
        <w:rPr>
          <w:rFonts w:cstheme="minorHAnsi"/>
        </w:rPr>
      </w:pPr>
      <w:r w:rsidRPr="00AF0FB2">
        <w:rPr>
          <w:rFonts w:cstheme="minorHAnsi"/>
        </w:rPr>
        <w:t xml:space="preserve">Sponsor or collect contributions of equipment and supplies for </w:t>
      </w:r>
      <w:r w:rsidR="00C845B0">
        <w:rPr>
          <w:rFonts w:cstheme="minorHAnsi"/>
        </w:rPr>
        <w:t xml:space="preserve">the </w:t>
      </w:r>
      <w:r w:rsidRPr="00AF0FB2">
        <w:rPr>
          <w:rFonts w:cstheme="minorHAnsi"/>
        </w:rPr>
        <w:t>skill</w:t>
      </w:r>
      <w:r w:rsidR="00C845B0">
        <w:rPr>
          <w:rFonts w:cstheme="minorHAnsi"/>
        </w:rPr>
        <w:t>s</w:t>
      </w:r>
      <w:r w:rsidRPr="00AF0FB2">
        <w:rPr>
          <w:rFonts w:cstheme="minorHAnsi"/>
        </w:rPr>
        <w:t xml:space="preserve"> events</w:t>
      </w:r>
    </w:p>
    <w:p w14:paraId="01795320" w14:textId="77777777" w:rsidR="00926C95" w:rsidRPr="00AF0FB2" w:rsidRDefault="00926C95" w:rsidP="00F0709C">
      <w:pPr>
        <w:pStyle w:val="ListParagraph"/>
        <w:numPr>
          <w:ilvl w:val="0"/>
          <w:numId w:val="8"/>
        </w:numPr>
        <w:ind w:left="540" w:firstLine="0"/>
        <w:rPr>
          <w:rFonts w:cstheme="minorHAnsi"/>
        </w:rPr>
      </w:pPr>
      <w:r w:rsidRPr="00AF0FB2">
        <w:rPr>
          <w:rFonts w:cstheme="minorHAnsi"/>
        </w:rPr>
        <w:lastRenderedPageBreak/>
        <w:t>Judge competitive skil</w:t>
      </w:r>
      <w:r w:rsidR="00C845B0">
        <w:rPr>
          <w:rFonts w:cstheme="minorHAnsi"/>
        </w:rPr>
        <w:t>ls</w:t>
      </w:r>
      <w:r w:rsidRPr="00AF0FB2">
        <w:rPr>
          <w:rFonts w:cstheme="minorHAnsi"/>
        </w:rPr>
        <w:t xml:space="preserve"> events</w:t>
      </w:r>
    </w:p>
    <w:p w14:paraId="2676A222" w14:textId="77777777" w:rsidR="00926C95" w:rsidRPr="00AF0FB2" w:rsidRDefault="00926C95" w:rsidP="00F0709C">
      <w:pPr>
        <w:pStyle w:val="ListParagraph"/>
        <w:numPr>
          <w:ilvl w:val="0"/>
          <w:numId w:val="8"/>
        </w:numPr>
        <w:ind w:left="540" w:firstLine="0"/>
        <w:rPr>
          <w:rFonts w:cstheme="minorHAnsi"/>
        </w:rPr>
      </w:pPr>
      <w:r w:rsidRPr="00AF0FB2">
        <w:rPr>
          <w:rFonts w:cstheme="minorHAnsi"/>
        </w:rPr>
        <w:t>Sponsor student organization activities</w:t>
      </w:r>
    </w:p>
    <w:p w14:paraId="3036ABF9" w14:textId="77777777" w:rsidR="00926C95" w:rsidRPr="00AF0FB2" w:rsidRDefault="00926C95" w:rsidP="00F0709C">
      <w:pPr>
        <w:pStyle w:val="ListParagraph"/>
        <w:numPr>
          <w:ilvl w:val="0"/>
          <w:numId w:val="8"/>
        </w:numPr>
        <w:ind w:left="720" w:hanging="180"/>
        <w:rPr>
          <w:rFonts w:cstheme="minorHAnsi"/>
        </w:rPr>
      </w:pPr>
      <w:r w:rsidRPr="00AF0FB2">
        <w:rPr>
          <w:rFonts w:cstheme="minorHAnsi"/>
        </w:rPr>
        <w:t>Arrange for display space to promote student organizations and special events at professional or trade shows</w:t>
      </w:r>
      <w:r w:rsidR="00064C4B">
        <w:rPr>
          <w:rFonts w:cstheme="minorHAnsi"/>
        </w:rPr>
        <w:t xml:space="preserve"> and place of employment</w:t>
      </w:r>
      <w:r w:rsidRPr="00AF0FB2">
        <w:rPr>
          <w:rFonts w:cstheme="minorHAnsi"/>
        </w:rPr>
        <w:t xml:space="preserve"> </w:t>
      </w:r>
    </w:p>
    <w:p w14:paraId="3C704896" w14:textId="77777777" w:rsidR="00926C95" w:rsidRPr="00AF0FB2" w:rsidRDefault="00926C95" w:rsidP="00F0709C">
      <w:pPr>
        <w:ind w:left="720" w:hanging="180"/>
        <w:rPr>
          <w:rFonts w:cstheme="minorHAnsi"/>
        </w:rPr>
      </w:pPr>
      <w:r w:rsidRPr="00AF0FB2">
        <w:rPr>
          <w:rFonts w:cstheme="minorHAnsi"/>
        </w:rPr>
        <w:t>•</w:t>
      </w:r>
      <w:r w:rsidRPr="00AF0FB2">
        <w:rPr>
          <w:rFonts w:cstheme="minorHAnsi"/>
        </w:rPr>
        <w:tab/>
        <w:t xml:space="preserve">Coordinate involvement with industry associations </w:t>
      </w:r>
      <w:r w:rsidR="00FD73FB">
        <w:rPr>
          <w:rFonts w:cstheme="minorHAnsi"/>
        </w:rPr>
        <w:t xml:space="preserve">and organizations </w:t>
      </w:r>
      <w:r w:rsidRPr="00AF0FB2">
        <w:rPr>
          <w:rFonts w:cstheme="minorHAnsi"/>
        </w:rPr>
        <w:t xml:space="preserve">(ACE Mentor Program, AGC, </w:t>
      </w:r>
      <w:r w:rsidR="00C845B0">
        <w:rPr>
          <w:rFonts w:cstheme="minorHAnsi"/>
        </w:rPr>
        <w:t xml:space="preserve">NAHB, </w:t>
      </w:r>
      <w:r w:rsidRPr="00AF0FB2">
        <w:rPr>
          <w:rFonts w:cstheme="minorHAnsi"/>
        </w:rPr>
        <w:t>ABC, etc.) to create awareness among incoming students</w:t>
      </w:r>
    </w:p>
    <w:p w14:paraId="3A9D6B83" w14:textId="77777777" w:rsidR="00926C95" w:rsidRPr="00AF0FB2" w:rsidRDefault="00926C95" w:rsidP="00F0709C">
      <w:pPr>
        <w:ind w:left="540"/>
        <w:rPr>
          <w:rFonts w:cstheme="minorHAnsi"/>
        </w:rPr>
      </w:pPr>
      <w:r w:rsidRPr="00AF0FB2">
        <w:rPr>
          <w:rFonts w:cstheme="minorHAnsi"/>
        </w:rPr>
        <w:t>•</w:t>
      </w:r>
      <w:r w:rsidRPr="00AF0FB2">
        <w:rPr>
          <w:rFonts w:cstheme="minorHAnsi"/>
        </w:rPr>
        <w:tab/>
        <w:t>Meet r</w:t>
      </w:r>
      <w:r w:rsidR="00FD73FB">
        <w:rPr>
          <w:rFonts w:cstheme="minorHAnsi"/>
        </w:rPr>
        <w:t>egularly (i.e., lunch) with academic administrators (chair,</w:t>
      </w:r>
      <w:r w:rsidRPr="00AF0FB2">
        <w:rPr>
          <w:rFonts w:cstheme="minorHAnsi"/>
        </w:rPr>
        <w:t xml:space="preserve"> dean, provost, and president</w:t>
      </w:r>
      <w:r w:rsidR="00FD73FB">
        <w:rPr>
          <w:rFonts w:cstheme="minorHAnsi"/>
        </w:rPr>
        <w:t>)</w:t>
      </w:r>
    </w:p>
    <w:p w14:paraId="4432479F" w14:textId="77777777" w:rsidR="00926C95" w:rsidRPr="00AF0FB2" w:rsidRDefault="00926C95" w:rsidP="00F0709C">
      <w:pPr>
        <w:pStyle w:val="ListParagraph"/>
        <w:numPr>
          <w:ilvl w:val="0"/>
          <w:numId w:val="11"/>
        </w:numPr>
        <w:ind w:left="540" w:firstLine="0"/>
        <w:rPr>
          <w:rFonts w:cstheme="minorHAnsi"/>
        </w:rPr>
      </w:pPr>
      <w:r w:rsidRPr="00AF0FB2">
        <w:rPr>
          <w:rFonts w:cstheme="minorHAnsi"/>
        </w:rPr>
        <w:t>Communicate with legislators regarding academic program needs</w:t>
      </w:r>
    </w:p>
    <w:p w14:paraId="57F28018" w14:textId="77777777" w:rsidR="00926C95" w:rsidRPr="00AF0FB2" w:rsidRDefault="00926C95" w:rsidP="00F0709C">
      <w:pPr>
        <w:pStyle w:val="ListParagraph"/>
        <w:numPr>
          <w:ilvl w:val="0"/>
          <w:numId w:val="11"/>
        </w:numPr>
        <w:ind w:left="540" w:firstLine="0"/>
        <w:rPr>
          <w:rFonts w:cstheme="minorHAnsi"/>
        </w:rPr>
      </w:pPr>
      <w:r w:rsidRPr="00AF0FB2">
        <w:rPr>
          <w:rFonts w:cstheme="minorHAnsi"/>
        </w:rPr>
        <w:t xml:space="preserve">Promote tours for legislators </w:t>
      </w:r>
    </w:p>
    <w:p w14:paraId="0D28F0B0" w14:textId="77777777" w:rsidR="00926C95" w:rsidRPr="00AF0FB2" w:rsidRDefault="00926C95" w:rsidP="00F0709C">
      <w:pPr>
        <w:pStyle w:val="ListParagraph"/>
        <w:numPr>
          <w:ilvl w:val="0"/>
          <w:numId w:val="11"/>
        </w:numPr>
        <w:ind w:left="540" w:firstLine="0"/>
        <w:rPr>
          <w:rFonts w:cstheme="minorHAnsi"/>
        </w:rPr>
      </w:pPr>
      <w:r w:rsidRPr="00AF0FB2">
        <w:rPr>
          <w:rFonts w:cstheme="minorHAnsi"/>
        </w:rPr>
        <w:t>Promote and support legislation for academic education and career advancement</w:t>
      </w:r>
    </w:p>
    <w:p w14:paraId="76A64CDA" w14:textId="77777777" w:rsidR="00926C95" w:rsidRPr="00AF0FB2" w:rsidRDefault="00926C95" w:rsidP="00F0709C">
      <w:pPr>
        <w:ind w:left="540"/>
        <w:rPr>
          <w:rFonts w:cstheme="minorHAnsi"/>
        </w:rPr>
      </w:pPr>
      <w:r w:rsidRPr="00AF0FB2">
        <w:rPr>
          <w:rFonts w:cstheme="minorHAnsi"/>
        </w:rPr>
        <w:t>•</w:t>
      </w:r>
      <w:r w:rsidRPr="00AF0FB2">
        <w:rPr>
          <w:rFonts w:cstheme="minorHAnsi"/>
        </w:rPr>
        <w:tab/>
        <w:t>Sponsor awards (for outstanding students, faculty, and industry members)</w:t>
      </w:r>
    </w:p>
    <w:p w14:paraId="64DF3AE2" w14:textId="77777777" w:rsidR="00926C95" w:rsidRPr="00AF0FB2" w:rsidRDefault="00926C95" w:rsidP="00F0709C">
      <w:pPr>
        <w:pStyle w:val="ListParagraph"/>
        <w:numPr>
          <w:ilvl w:val="0"/>
          <w:numId w:val="8"/>
        </w:numPr>
        <w:ind w:left="540" w:firstLine="0"/>
        <w:rPr>
          <w:rFonts w:cstheme="minorHAnsi"/>
        </w:rPr>
      </w:pPr>
      <w:r w:rsidRPr="00AF0FB2">
        <w:rPr>
          <w:rFonts w:cstheme="minorHAnsi"/>
        </w:rPr>
        <w:t>Establish events to recognize outstanding students, teachers</w:t>
      </w:r>
      <w:r w:rsidR="000B4455">
        <w:rPr>
          <w:rFonts w:cstheme="minorHAnsi"/>
        </w:rPr>
        <w:t>,</w:t>
      </w:r>
      <w:r w:rsidRPr="00AF0FB2">
        <w:rPr>
          <w:rFonts w:cstheme="minorHAnsi"/>
        </w:rPr>
        <w:t xml:space="preserve"> and community leaders</w:t>
      </w:r>
    </w:p>
    <w:p w14:paraId="62E2DB52" w14:textId="77777777" w:rsidR="00926C95" w:rsidRPr="00AF0FB2" w:rsidRDefault="00926C95" w:rsidP="00F0709C">
      <w:pPr>
        <w:ind w:left="540"/>
        <w:rPr>
          <w:rFonts w:cstheme="minorHAnsi"/>
        </w:rPr>
      </w:pPr>
      <w:r w:rsidRPr="00AF0FB2">
        <w:rPr>
          <w:rFonts w:cstheme="minorHAnsi"/>
        </w:rPr>
        <w:t>•</w:t>
      </w:r>
      <w:r w:rsidRPr="00AF0FB2">
        <w:rPr>
          <w:rFonts w:cstheme="minorHAnsi"/>
        </w:rPr>
        <w:tab/>
        <w:t xml:space="preserve">Provide opportunities for faculty internships (at worksites) </w:t>
      </w:r>
    </w:p>
    <w:p w14:paraId="3404D638" w14:textId="77777777" w:rsidR="00926C95" w:rsidRPr="00AF0FB2" w:rsidRDefault="00926C95" w:rsidP="00F0709C">
      <w:pPr>
        <w:ind w:left="540"/>
        <w:rPr>
          <w:rFonts w:cstheme="minorHAnsi"/>
        </w:rPr>
      </w:pPr>
      <w:r w:rsidRPr="00AF0FB2">
        <w:rPr>
          <w:rFonts w:cstheme="minorHAnsi"/>
        </w:rPr>
        <w:t>•</w:t>
      </w:r>
      <w:r w:rsidRPr="00AF0FB2">
        <w:rPr>
          <w:rFonts w:cstheme="minorHAnsi"/>
        </w:rPr>
        <w:tab/>
        <w:t xml:space="preserve">Employ graduates of the academic program </w:t>
      </w:r>
    </w:p>
    <w:p w14:paraId="389AFEBB" w14:textId="77777777" w:rsidR="00926C95" w:rsidRPr="00AF0FB2" w:rsidRDefault="00926C95" w:rsidP="00F0709C">
      <w:pPr>
        <w:ind w:left="540"/>
        <w:rPr>
          <w:rFonts w:cstheme="minorHAnsi"/>
        </w:rPr>
      </w:pPr>
      <w:r w:rsidRPr="00AF0FB2">
        <w:rPr>
          <w:rFonts w:cstheme="minorHAnsi"/>
        </w:rPr>
        <w:t>•</w:t>
      </w:r>
      <w:r w:rsidRPr="00AF0FB2">
        <w:rPr>
          <w:rFonts w:cstheme="minorHAnsi"/>
        </w:rPr>
        <w:tab/>
        <w:t xml:space="preserve">Sponsor social events (for students and/or faculty) </w:t>
      </w:r>
    </w:p>
    <w:p w14:paraId="2D2B245A" w14:textId="77777777" w:rsidR="00926C95" w:rsidRPr="00AF0FB2" w:rsidRDefault="00926C95" w:rsidP="00F0709C">
      <w:pPr>
        <w:ind w:left="540"/>
        <w:rPr>
          <w:rFonts w:cstheme="minorHAnsi"/>
        </w:rPr>
      </w:pPr>
      <w:r w:rsidRPr="00AF0FB2">
        <w:rPr>
          <w:rFonts w:cstheme="minorHAnsi"/>
        </w:rPr>
        <w:t>•</w:t>
      </w:r>
      <w:r w:rsidRPr="00AF0FB2">
        <w:rPr>
          <w:rFonts w:cstheme="minorHAnsi"/>
        </w:rPr>
        <w:tab/>
        <w:t>Create an IAB newsletter</w:t>
      </w:r>
    </w:p>
    <w:p w14:paraId="6B1E510E" w14:textId="77777777" w:rsidR="00926C95" w:rsidRPr="00AF0FB2" w:rsidRDefault="00FD73FB" w:rsidP="00F0709C">
      <w:pPr>
        <w:pStyle w:val="ListParagraph"/>
        <w:numPr>
          <w:ilvl w:val="0"/>
          <w:numId w:val="8"/>
        </w:numPr>
        <w:ind w:left="540" w:firstLine="0"/>
        <w:rPr>
          <w:rFonts w:cstheme="minorHAnsi"/>
        </w:rPr>
      </w:pPr>
      <w:r>
        <w:rPr>
          <w:rFonts w:cstheme="minorHAnsi"/>
        </w:rPr>
        <w:t>Promote</w:t>
      </w:r>
      <w:r w:rsidR="00926C95" w:rsidRPr="00AF0FB2">
        <w:rPr>
          <w:rFonts w:cstheme="minorHAnsi"/>
        </w:rPr>
        <w:t xml:space="preserve"> coverage of the academic program in </w:t>
      </w:r>
      <w:r w:rsidR="00F70290">
        <w:rPr>
          <w:rFonts w:cstheme="minorHAnsi"/>
        </w:rPr>
        <w:t>the media (</w:t>
      </w:r>
      <w:r w:rsidR="00926C95" w:rsidRPr="00AF0FB2">
        <w:rPr>
          <w:rFonts w:cstheme="minorHAnsi"/>
        </w:rPr>
        <w:t xml:space="preserve">newspaper, </w:t>
      </w:r>
      <w:r w:rsidR="00F70290">
        <w:rPr>
          <w:rFonts w:cstheme="minorHAnsi"/>
        </w:rPr>
        <w:t xml:space="preserve">magazines </w:t>
      </w:r>
      <w:r w:rsidR="00926C95" w:rsidRPr="00AF0FB2">
        <w:rPr>
          <w:rFonts w:cstheme="minorHAnsi"/>
        </w:rPr>
        <w:t xml:space="preserve">radio, </w:t>
      </w:r>
      <w:r w:rsidR="00F70290">
        <w:rPr>
          <w:rFonts w:cstheme="minorHAnsi"/>
        </w:rPr>
        <w:t>etc.)</w:t>
      </w:r>
    </w:p>
    <w:p w14:paraId="0518876B" w14:textId="77777777" w:rsidR="00926C95" w:rsidRPr="00AF0FB2" w:rsidRDefault="00926C95" w:rsidP="00F0709C">
      <w:pPr>
        <w:ind w:left="360"/>
        <w:rPr>
          <w:rFonts w:cstheme="minorHAnsi"/>
        </w:rPr>
      </w:pPr>
    </w:p>
    <w:p w14:paraId="190FB4C4" w14:textId="77777777" w:rsidR="00926C95" w:rsidRPr="00DF094F" w:rsidRDefault="00926C95" w:rsidP="00F0709C">
      <w:pPr>
        <w:ind w:left="360"/>
        <w:rPr>
          <w:rFonts w:cstheme="minorHAnsi"/>
          <w:i/>
        </w:rPr>
      </w:pPr>
      <w:r w:rsidRPr="00DF094F">
        <w:rPr>
          <w:rFonts w:cstheme="minorHAnsi"/>
          <w:i/>
        </w:rPr>
        <w:t>IAB Funding Mechanisms and Deliverables</w:t>
      </w:r>
    </w:p>
    <w:p w14:paraId="0A969315" w14:textId="77777777" w:rsidR="00926C95" w:rsidRPr="00AF0FB2" w:rsidRDefault="00926C95" w:rsidP="00F0709C">
      <w:pPr>
        <w:ind w:left="540"/>
        <w:rPr>
          <w:rFonts w:cstheme="minorHAnsi"/>
        </w:rPr>
      </w:pPr>
      <w:r w:rsidRPr="00AF0FB2">
        <w:rPr>
          <w:rFonts w:cstheme="minorHAnsi"/>
        </w:rPr>
        <w:t>•</w:t>
      </w:r>
      <w:r w:rsidRPr="00AF0FB2">
        <w:rPr>
          <w:rFonts w:cstheme="minorHAnsi"/>
        </w:rPr>
        <w:tab/>
        <w:t>Establish an IAB dues structure</w:t>
      </w:r>
      <w:r w:rsidR="00FD73FB">
        <w:rPr>
          <w:rFonts w:cstheme="minorHAnsi"/>
        </w:rPr>
        <w:t xml:space="preserve">, </w:t>
      </w:r>
      <w:r w:rsidRPr="00AF0FB2">
        <w:rPr>
          <w:rFonts w:cstheme="minorHAnsi"/>
        </w:rPr>
        <w:t>if possible</w:t>
      </w:r>
      <w:r w:rsidR="00FD73FB">
        <w:rPr>
          <w:rFonts w:cstheme="minorHAnsi"/>
        </w:rPr>
        <w:t xml:space="preserve"> (</w:t>
      </w:r>
      <w:r w:rsidRPr="00AF0FB2">
        <w:rPr>
          <w:rFonts w:cstheme="minorHAnsi"/>
        </w:rPr>
        <w:t xml:space="preserve">in some </w:t>
      </w:r>
      <w:r w:rsidR="00F70290">
        <w:rPr>
          <w:rFonts w:cstheme="minorHAnsi"/>
        </w:rPr>
        <w:t>political jurisdictions</w:t>
      </w:r>
      <w:r w:rsidRPr="00AF0FB2">
        <w:rPr>
          <w:rFonts w:cstheme="minorHAnsi"/>
        </w:rPr>
        <w:t xml:space="preserve"> this is not allowed)</w:t>
      </w:r>
    </w:p>
    <w:p w14:paraId="4D9531DE" w14:textId="77777777" w:rsidR="00926C95" w:rsidRPr="00AF0FB2" w:rsidRDefault="00926C95" w:rsidP="00F0709C">
      <w:pPr>
        <w:ind w:left="540"/>
        <w:rPr>
          <w:rFonts w:cstheme="minorHAnsi"/>
        </w:rPr>
      </w:pPr>
      <w:r w:rsidRPr="00AF0FB2">
        <w:rPr>
          <w:rFonts w:cstheme="minorHAnsi"/>
        </w:rPr>
        <w:t>•</w:t>
      </w:r>
      <w:r w:rsidRPr="00AF0FB2">
        <w:rPr>
          <w:rFonts w:cstheme="minorHAnsi"/>
        </w:rPr>
        <w:tab/>
        <w:t>Create internal development programs (internal fund raising)</w:t>
      </w:r>
    </w:p>
    <w:p w14:paraId="6FA6F60D" w14:textId="77777777" w:rsidR="00926C95" w:rsidRDefault="00926C95" w:rsidP="00F0709C">
      <w:pPr>
        <w:ind w:left="540"/>
        <w:rPr>
          <w:rFonts w:cstheme="minorHAnsi"/>
        </w:rPr>
      </w:pPr>
      <w:r w:rsidRPr="00AF0FB2">
        <w:rPr>
          <w:rFonts w:cstheme="minorHAnsi"/>
        </w:rPr>
        <w:t>•</w:t>
      </w:r>
      <w:r w:rsidRPr="00AF0FB2">
        <w:rPr>
          <w:rFonts w:cstheme="minorHAnsi"/>
        </w:rPr>
        <w:tab/>
        <w:t xml:space="preserve">Sponsor student/department activities (award luncheons, banquets, etc.) </w:t>
      </w:r>
    </w:p>
    <w:p w14:paraId="733A39D8" w14:textId="77777777" w:rsidR="00926C95" w:rsidRPr="00D53FE6" w:rsidRDefault="00926C95" w:rsidP="00F0709C">
      <w:pPr>
        <w:pStyle w:val="ListParagraph"/>
        <w:numPr>
          <w:ilvl w:val="0"/>
          <w:numId w:val="8"/>
        </w:numPr>
        <w:ind w:left="540" w:firstLine="0"/>
        <w:rPr>
          <w:rFonts w:cstheme="minorHAnsi"/>
        </w:rPr>
      </w:pPr>
      <w:r w:rsidRPr="00D53FE6">
        <w:rPr>
          <w:rFonts w:cstheme="minorHAnsi"/>
        </w:rPr>
        <w:t>Sponsor student scholarships (non-endowed)</w:t>
      </w:r>
    </w:p>
    <w:p w14:paraId="1BCA0DAE" w14:textId="77777777" w:rsidR="00926C95" w:rsidRPr="00AF0FB2" w:rsidRDefault="00926C95" w:rsidP="00F0709C">
      <w:pPr>
        <w:ind w:left="540"/>
        <w:rPr>
          <w:rFonts w:cstheme="minorHAnsi"/>
        </w:rPr>
      </w:pPr>
      <w:r w:rsidRPr="00AF0FB2">
        <w:rPr>
          <w:rFonts w:cstheme="minorHAnsi"/>
        </w:rPr>
        <w:t>•</w:t>
      </w:r>
      <w:r w:rsidRPr="00AF0FB2">
        <w:rPr>
          <w:rFonts w:cstheme="minorHAnsi"/>
        </w:rPr>
        <w:tab/>
        <w:t>Spearhead and support efforts to establish endowments (for scholarships and faculty positions)</w:t>
      </w:r>
    </w:p>
    <w:p w14:paraId="317B8994" w14:textId="77777777" w:rsidR="00926C95" w:rsidRPr="00AF0FB2" w:rsidRDefault="00926C95" w:rsidP="00F0709C">
      <w:pPr>
        <w:ind w:left="540"/>
        <w:rPr>
          <w:rFonts w:cstheme="minorHAnsi"/>
        </w:rPr>
      </w:pPr>
      <w:r w:rsidRPr="00AF0FB2">
        <w:rPr>
          <w:rFonts w:cstheme="minorHAnsi"/>
        </w:rPr>
        <w:t>•</w:t>
      </w:r>
      <w:r w:rsidRPr="00AF0FB2">
        <w:rPr>
          <w:rFonts w:cstheme="minorHAnsi"/>
        </w:rPr>
        <w:tab/>
      </w:r>
      <w:r w:rsidR="00FD73FB">
        <w:rPr>
          <w:rFonts w:cstheme="minorHAnsi"/>
        </w:rPr>
        <w:t>S</w:t>
      </w:r>
      <w:r w:rsidRPr="00AF0FB2">
        <w:rPr>
          <w:rFonts w:cstheme="minorHAnsi"/>
        </w:rPr>
        <w:t xml:space="preserve">upport the research </w:t>
      </w:r>
      <w:r w:rsidR="00FD73FB">
        <w:rPr>
          <w:rFonts w:cstheme="minorHAnsi"/>
        </w:rPr>
        <w:t>efforts</w:t>
      </w:r>
      <w:r w:rsidRPr="00AF0FB2">
        <w:rPr>
          <w:rFonts w:cstheme="minorHAnsi"/>
        </w:rPr>
        <w:t xml:space="preserve"> of the </w:t>
      </w:r>
      <w:r w:rsidR="00FD73FB">
        <w:rPr>
          <w:rFonts w:cstheme="minorHAnsi"/>
        </w:rPr>
        <w:t xml:space="preserve">academic </w:t>
      </w:r>
      <w:r w:rsidRPr="00AF0FB2">
        <w:rPr>
          <w:rFonts w:cstheme="minorHAnsi"/>
        </w:rPr>
        <w:t xml:space="preserve">program (financially and administratively) </w:t>
      </w:r>
    </w:p>
    <w:p w14:paraId="6B59C389" w14:textId="77777777" w:rsidR="00926C95" w:rsidRPr="00AF0FB2" w:rsidRDefault="00926C95" w:rsidP="00F0709C">
      <w:pPr>
        <w:pStyle w:val="ListParagraph"/>
        <w:numPr>
          <w:ilvl w:val="0"/>
          <w:numId w:val="8"/>
        </w:numPr>
        <w:ind w:left="540" w:firstLine="0"/>
        <w:rPr>
          <w:rFonts w:cstheme="minorHAnsi"/>
        </w:rPr>
      </w:pPr>
      <w:r w:rsidRPr="00AF0FB2">
        <w:rPr>
          <w:rFonts w:cstheme="minorHAnsi"/>
        </w:rPr>
        <w:t xml:space="preserve">Obtain contributions to </w:t>
      </w:r>
      <w:r w:rsidR="00FD73FB">
        <w:rPr>
          <w:rFonts w:cstheme="minorHAnsi"/>
        </w:rPr>
        <w:t xml:space="preserve">support select activities of the </w:t>
      </w:r>
      <w:r w:rsidRPr="00AF0FB2">
        <w:rPr>
          <w:rFonts w:cstheme="minorHAnsi"/>
        </w:rPr>
        <w:t xml:space="preserve">academic program </w:t>
      </w:r>
    </w:p>
    <w:p w14:paraId="6DAF57A0" w14:textId="77777777" w:rsidR="00926C95" w:rsidRDefault="00926C95" w:rsidP="00F0709C">
      <w:pPr>
        <w:ind w:left="360"/>
      </w:pPr>
    </w:p>
    <w:p w14:paraId="7AC194E0" w14:textId="77777777" w:rsidR="00637234" w:rsidRDefault="00DF094F" w:rsidP="00F0709C">
      <w:pPr>
        <w:ind w:left="360"/>
      </w:pPr>
      <w:r>
        <w:t>Once the Plan of Work has been establish</w:t>
      </w:r>
      <w:r w:rsidR="00C04A9F">
        <w:t>ed</w:t>
      </w:r>
      <w:r w:rsidR="00697834">
        <w:t xml:space="preserve"> and the best practices have been identified, responsible parties are assigned to each best practice.  </w:t>
      </w:r>
      <w:r w:rsidR="00637234">
        <w:t>Each best practice must convey a very clear message concerning the tasks required, the desired results (deliverables), the deadlines (due dates), the assessment plan, the evaluation plan, and a timeframe for any necessary corrective actions.</w:t>
      </w:r>
      <w:r w:rsidR="003E183F">
        <w:t xml:space="preserve">  Several of these items are discussed in IAB Quality Systems.</w:t>
      </w:r>
    </w:p>
    <w:p w14:paraId="6F794A09" w14:textId="77777777" w:rsidR="00637234" w:rsidRDefault="00637234" w:rsidP="00F0709C">
      <w:pPr>
        <w:ind w:left="360"/>
      </w:pPr>
    </w:p>
    <w:p w14:paraId="1B1A346E" w14:textId="77777777" w:rsidR="005E6266" w:rsidRDefault="005E6266" w:rsidP="00594500"/>
    <w:p w14:paraId="575A2EDC" w14:textId="77777777" w:rsidR="005C0443" w:rsidRPr="00A80FCA" w:rsidRDefault="00DF094F" w:rsidP="005C0443">
      <w:pPr>
        <w:rPr>
          <w:sz w:val="24"/>
          <w:szCs w:val="24"/>
        </w:rPr>
      </w:pPr>
      <w:r w:rsidRPr="00A80FCA">
        <w:rPr>
          <w:b/>
          <w:sz w:val="24"/>
          <w:szCs w:val="24"/>
        </w:rPr>
        <w:t>I</w:t>
      </w:r>
      <w:r w:rsidR="005C0443" w:rsidRPr="00A80FCA">
        <w:rPr>
          <w:b/>
          <w:sz w:val="24"/>
          <w:szCs w:val="24"/>
        </w:rPr>
        <w:t>AB Quality Syste</w:t>
      </w:r>
      <w:r w:rsidR="00D4173E" w:rsidRPr="00A80FCA">
        <w:rPr>
          <w:b/>
          <w:sz w:val="24"/>
          <w:szCs w:val="24"/>
        </w:rPr>
        <w:t>ms</w:t>
      </w:r>
    </w:p>
    <w:p w14:paraId="39C49207" w14:textId="77777777" w:rsidR="00584E8D" w:rsidRDefault="00584E8D" w:rsidP="00584E8D"/>
    <w:p w14:paraId="4522E3CB" w14:textId="77777777" w:rsidR="00774011" w:rsidRDefault="00774011" w:rsidP="00584E8D">
      <w:r>
        <w:t xml:space="preserve">Prior to a discussion of </w:t>
      </w:r>
      <w:r w:rsidR="000F76D7" w:rsidRPr="000F76D7">
        <w:rPr>
          <w:i/>
        </w:rPr>
        <w:t>IAB Quality Systems</w:t>
      </w:r>
      <w:r>
        <w:t xml:space="preserve">, some definitions are provided </w:t>
      </w:r>
      <w:r w:rsidR="007619DB">
        <w:t xml:space="preserve">in order to </w:t>
      </w:r>
      <w:r>
        <w:t>clarify the terminology.</w:t>
      </w:r>
      <w:r w:rsidR="007619DB">
        <w:t xml:space="preserve"> </w:t>
      </w:r>
    </w:p>
    <w:p w14:paraId="6689C700" w14:textId="77777777" w:rsidR="007619DB" w:rsidRDefault="007619DB" w:rsidP="00584E8D"/>
    <w:p w14:paraId="4EA42630" w14:textId="77777777" w:rsidR="00873B26" w:rsidRDefault="00873B26" w:rsidP="004D6BDC">
      <w:pPr>
        <w:tabs>
          <w:tab w:val="left" w:pos="-1075"/>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pPr>
      <w:r>
        <w:rPr>
          <w:i/>
          <w:iCs/>
        </w:rPr>
        <w:t>Assessment</w:t>
      </w:r>
    </w:p>
    <w:p w14:paraId="0A59DB74" w14:textId="77777777" w:rsidR="00873B26" w:rsidRDefault="00873B26" w:rsidP="004D6BDC">
      <w:pPr>
        <w:tabs>
          <w:tab w:val="left" w:pos="-1075"/>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pPr>
      <w:r>
        <w:t>Assessment is one or more processes that identify, collect, and format data in order to evaluate the quality of IAB Outcomes (i.e., best practices).</w:t>
      </w:r>
    </w:p>
    <w:p w14:paraId="3444A6B7" w14:textId="77777777" w:rsidR="00873B26" w:rsidRDefault="00873B26" w:rsidP="004D6BDC">
      <w:pPr>
        <w:tabs>
          <w:tab w:val="left" w:pos="-1075"/>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pPr>
      <w:r>
        <w:rPr>
          <w:i/>
          <w:iCs/>
        </w:rPr>
        <w:t>Evaluation</w:t>
      </w:r>
    </w:p>
    <w:p w14:paraId="48BC8F73" w14:textId="77777777" w:rsidR="00873B26" w:rsidRDefault="00873B26" w:rsidP="004D6BDC">
      <w:pPr>
        <w:tabs>
          <w:tab w:val="left" w:pos="-1075"/>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pPr>
      <w:r>
        <w:t>Evaluation is one or more processes for interpreting the assessment data and other evidence accumulated through assessment pr</w:t>
      </w:r>
      <w:r w:rsidR="00B96E39">
        <w:t>ocesses</w:t>
      </w:r>
      <w:r>
        <w:t xml:space="preserve">.  Evaluation determines the extent to which IAB </w:t>
      </w:r>
      <w:r w:rsidR="004B23E6">
        <w:t>Outcomes</w:t>
      </w:r>
      <w:r>
        <w:t xml:space="preserve"> are being achie</w:t>
      </w:r>
      <w:r w:rsidR="00CA0269">
        <w:t>ved from a quality perspective.</w:t>
      </w:r>
    </w:p>
    <w:p w14:paraId="04D807DF" w14:textId="77777777" w:rsidR="00873B26" w:rsidRPr="00BE093D" w:rsidRDefault="00873B26" w:rsidP="004D6BDC">
      <w:pPr>
        <w:ind w:left="360"/>
        <w:rPr>
          <w:i/>
        </w:rPr>
      </w:pPr>
      <w:r w:rsidRPr="00BE093D">
        <w:rPr>
          <w:i/>
        </w:rPr>
        <w:t>Corrective Action</w:t>
      </w:r>
    </w:p>
    <w:p w14:paraId="6EB2A85C" w14:textId="77777777" w:rsidR="00CA0269" w:rsidRDefault="000F648A" w:rsidP="004D6BDC">
      <w:pPr>
        <w:ind w:left="720"/>
      </w:pPr>
      <w:r>
        <w:t xml:space="preserve">Corrective Action identifies and administers the actions dictated by the evaluation of IAB </w:t>
      </w:r>
      <w:r w:rsidR="00CA0269">
        <w:t xml:space="preserve">Outcomes </w:t>
      </w:r>
      <w:r w:rsidR="003B5CF9">
        <w:t xml:space="preserve">to address the </w:t>
      </w:r>
      <w:r w:rsidRPr="000F648A">
        <w:t xml:space="preserve">root causes of </w:t>
      </w:r>
      <w:r>
        <w:t>p</w:t>
      </w:r>
      <w:r w:rsidRPr="000F648A">
        <w:t xml:space="preserve">roblems </w:t>
      </w:r>
      <w:r>
        <w:t xml:space="preserve">or concerns in order to prevent their </w:t>
      </w:r>
      <w:r w:rsidRPr="000F648A">
        <w:t>occurrence (preventive action)</w:t>
      </w:r>
      <w:r>
        <w:t xml:space="preserve"> or recurrence</w:t>
      </w:r>
      <w:r w:rsidRPr="000F648A">
        <w:t>.</w:t>
      </w:r>
    </w:p>
    <w:p w14:paraId="56F1D405" w14:textId="77777777" w:rsidR="003E183F" w:rsidRDefault="003E183F">
      <w:r>
        <w:br w:type="page"/>
      </w:r>
    </w:p>
    <w:p w14:paraId="165FB4BC" w14:textId="77777777" w:rsidR="000F76D7" w:rsidRDefault="000F76D7" w:rsidP="000F76D7">
      <w:r>
        <w:lastRenderedPageBreak/>
        <w:t>IAB Quality Systems consist of the following three (3) measures:</w:t>
      </w:r>
    </w:p>
    <w:p w14:paraId="70A55FDE" w14:textId="77777777" w:rsidR="005E6266" w:rsidRDefault="005E6266" w:rsidP="000F76D7"/>
    <w:p w14:paraId="135BC41B" w14:textId="77777777" w:rsidR="000F76D7" w:rsidRPr="00774011" w:rsidRDefault="004B23E6" w:rsidP="00EA53C2">
      <w:pPr>
        <w:ind w:left="720"/>
        <w:rPr>
          <w:i/>
        </w:rPr>
      </w:pPr>
      <w:r>
        <w:rPr>
          <w:i/>
        </w:rPr>
        <w:t>Self-</w:t>
      </w:r>
      <w:r w:rsidR="000F76D7" w:rsidRPr="00774011">
        <w:rPr>
          <w:i/>
        </w:rPr>
        <w:t>Assessing and Evaluating IAB Performance</w:t>
      </w:r>
      <w:r w:rsidR="000F76D7">
        <w:rPr>
          <w:i/>
        </w:rPr>
        <w:t>.</w:t>
      </w:r>
    </w:p>
    <w:p w14:paraId="427F0E69" w14:textId="77777777" w:rsidR="000F76D7" w:rsidRPr="00774011" w:rsidRDefault="000F76D7" w:rsidP="00EA53C2">
      <w:pPr>
        <w:ind w:left="720"/>
        <w:rPr>
          <w:i/>
        </w:rPr>
      </w:pPr>
      <w:r w:rsidRPr="00774011">
        <w:rPr>
          <w:i/>
        </w:rPr>
        <w:t xml:space="preserve">Quality of IAB </w:t>
      </w:r>
      <w:r w:rsidR="004B23E6">
        <w:rPr>
          <w:i/>
        </w:rPr>
        <w:t>Outcomes</w:t>
      </w:r>
      <w:r w:rsidRPr="00774011">
        <w:rPr>
          <w:i/>
        </w:rPr>
        <w:t xml:space="preserve"> (</w:t>
      </w:r>
      <w:r w:rsidR="0012192E">
        <w:rPr>
          <w:i/>
        </w:rPr>
        <w:t>best practices</w:t>
      </w:r>
      <w:r w:rsidRPr="00774011">
        <w:rPr>
          <w:i/>
        </w:rPr>
        <w:t>)</w:t>
      </w:r>
      <w:r>
        <w:rPr>
          <w:i/>
        </w:rPr>
        <w:t>.</w:t>
      </w:r>
    </w:p>
    <w:p w14:paraId="1F589A61" w14:textId="77777777" w:rsidR="000F76D7" w:rsidRPr="00774011" w:rsidRDefault="000F76D7" w:rsidP="00EA53C2">
      <w:pPr>
        <w:ind w:left="720"/>
        <w:rPr>
          <w:i/>
        </w:rPr>
      </w:pPr>
      <w:r w:rsidRPr="00774011">
        <w:rPr>
          <w:i/>
        </w:rPr>
        <w:t>IAB Benchmarking</w:t>
      </w:r>
      <w:r>
        <w:rPr>
          <w:i/>
        </w:rPr>
        <w:t>.</w:t>
      </w:r>
    </w:p>
    <w:p w14:paraId="2527329D" w14:textId="77777777" w:rsidR="000F76D7" w:rsidRPr="000F76D7" w:rsidRDefault="000F76D7" w:rsidP="000F76D7">
      <w:pPr>
        <w:ind w:left="360"/>
      </w:pPr>
    </w:p>
    <w:p w14:paraId="6BCD6D6D" w14:textId="77777777" w:rsidR="005E6266" w:rsidRDefault="004B23E6" w:rsidP="00EA53C2">
      <w:pPr>
        <w:ind w:left="360"/>
      </w:pPr>
      <w:r>
        <w:rPr>
          <w:i/>
        </w:rPr>
        <w:t>Self-</w:t>
      </w:r>
      <w:r w:rsidR="000F76D7" w:rsidRPr="005E6266">
        <w:rPr>
          <w:i/>
        </w:rPr>
        <w:t xml:space="preserve">Assessing and </w:t>
      </w:r>
      <w:r w:rsidR="005E6266">
        <w:rPr>
          <w:i/>
        </w:rPr>
        <w:t>E</w:t>
      </w:r>
      <w:r w:rsidR="000F76D7" w:rsidRPr="005E6266">
        <w:rPr>
          <w:i/>
        </w:rPr>
        <w:t>valuating IAB Performance</w:t>
      </w:r>
      <w:r w:rsidR="000F76D7">
        <w:t xml:space="preserve"> is initially presented since it offers a streamlined approach to </w:t>
      </w:r>
      <w:r w:rsidR="005E6266">
        <w:t xml:space="preserve">the process of </w:t>
      </w:r>
      <w:r w:rsidR="000F76D7">
        <w:t xml:space="preserve">assessing </w:t>
      </w:r>
      <w:r w:rsidR="005E6266">
        <w:t xml:space="preserve">the quality of </w:t>
      </w:r>
      <w:r w:rsidR="000F76D7">
        <w:t>IAB</w:t>
      </w:r>
      <w:r w:rsidR="005E6266">
        <w:t xml:space="preserve"> performance</w:t>
      </w:r>
      <w:r w:rsidR="000F76D7">
        <w:t xml:space="preserve">.  It is not as detailed or rigorous as the techniques and methods required in determining the </w:t>
      </w:r>
      <w:r w:rsidR="000F76D7" w:rsidRPr="005E6266">
        <w:rPr>
          <w:i/>
        </w:rPr>
        <w:t xml:space="preserve">Quality of IAB </w:t>
      </w:r>
      <w:r>
        <w:rPr>
          <w:i/>
        </w:rPr>
        <w:t>Outcomes</w:t>
      </w:r>
      <w:r w:rsidR="00EA53C2">
        <w:t xml:space="preserve"> or </w:t>
      </w:r>
      <w:r w:rsidR="00EA53C2" w:rsidRPr="00EA53C2">
        <w:rPr>
          <w:i/>
        </w:rPr>
        <w:t>IAB Benchmarking</w:t>
      </w:r>
      <w:r w:rsidR="00EA53C2">
        <w:t xml:space="preserve">, </w:t>
      </w:r>
      <w:r w:rsidR="000F76D7">
        <w:t>but it provid</w:t>
      </w:r>
      <w:r w:rsidR="005E6266">
        <w:t>es a stepping stone for further discussion and action.  I</w:t>
      </w:r>
      <w:r w:rsidR="000F76D7" w:rsidRPr="000F76D7">
        <w:t>AB Benchmarking</w:t>
      </w:r>
      <w:r w:rsidR="000F76D7">
        <w:t xml:space="preserve"> </w:t>
      </w:r>
      <w:r w:rsidR="005E6266">
        <w:t xml:space="preserve">is the final component of the IAB Quality Systems since it </w:t>
      </w:r>
      <w:r w:rsidR="000F76D7">
        <w:t xml:space="preserve">requires the </w:t>
      </w:r>
      <w:r w:rsidR="003E183F">
        <w:t xml:space="preserve">results of the </w:t>
      </w:r>
      <w:r w:rsidR="005E6266">
        <w:t xml:space="preserve">assessment and evaluation </w:t>
      </w:r>
      <w:r w:rsidR="00B96E39">
        <w:t xml:space="preserve">derived from the </w:t>
      </w:r>
      <w:r w:rsidR="005E6266" w:rsidRPr="005E6266">
        <w:rPr>
          <w:i/>
        </w:rPr>
        <w:t xml:space="preserve">Quality of IAB </w:t>
      </w:r>
      <w:r>
        <w:rPr>
          <w:i/>
        </w:rPr>
        <w:t>Outcomes</w:t>
      </w:r>
      <w:r w:rsidR="005E6266">
        <w:t>.</w:t>
      </w:r>
    </w:p>
    <w:p w14:paraId="42EBD7DF" w14:textId="77777777" w:rsidR="000F76D7" w:rsidRDefault="000F76D7" w:rsidP="000F76D7"/>
    <w:p w14:paraId="6CC567CA" w14:textId="77777777" w:rsidR="000F76D7" w:rsidRPr="00774011" w:rsidRDefault="0064556E" w:rsidP="000F76D7">
      <w:pPr>
        <w:rPr>
          <w:b/>
          <w:i/>
        </w:rPr>
      </w:pPr>
      <w:r>
        <w:rPr>
          <w:b/>
          <w:i/>
        </w:rPr>
        <w:t>Self</w:t>
      </w:r>
      <w:r w:rsidR="004B23E6">
        <w:rPr>
          <w:b/>
          <w:i/>
        </w:rPr>
        <w:t>-</w:t>
      </w:r>
      <w:r w:rsidR="000F76D7" w:rsidRPr="00774011">
        <w:rPr>
          <w:b/>
          <w:i/>
        </w:rPr>
        <w:t>Assessing and Evaluating IAB Performance</w:t>
      </w:r>
    </w:p>
    <w:p w14:paraId="6C2BB228" w14:textId="77777777" w:rsidR="005E6266" w:rsidRDefault="005E6266" w:rsidP="000F76D7">
      <w:pPr>
        <w:autoSpaceDE w:val="0"/>
        <w:autoSpaceDN w:val="0"/>
        <w:adjustRightInd w:val="0"/>
        <w:rPr>
          <w:rFonts w:ascii="ArialMT" w:hAnsi="ArialMT" w:cs="ArialMT"/>
          <w:sz w:val="24"/>
          <w:szCs w:val="24"/>
        </w:rPr>
      </w:pPr>
    </w:p>
    <w:p w14:paraId="635E9972" w14:textId="77777777" w:rsidR="000F76D7" w:rsidRPr="006B09F4" w:rsidRDefault="000F76D7" w:rsidP="006B09F4">
      <w:pPr>
        <w:autoSpaceDE w:val="0"/>
        <w:autoSpaceDN w:val="0"/>
        <w:adjustRightInd w:val="0"/>
        <w:ind w:left="360"/>
        <w:rPr>
          <w:rFonts w:ascii="Times New Roman" w:hAnsi="Times New Roman" w:cs="Times New Roman"/>
        </w:rPr>
      </w:pPr>
      <w:r w:rsidRPr="006B09F4">
        <w:rPr>
          <w:rFonts w:ascii="Times New Roman" w:hAnsi="Times New Roman" w:cs="Times New Roman"/>
        </w:rPr>
        <w:t xml:space="preserve">Ensuring organizational accountability is a key role for any </w:t>
      </w:r>
      <w:r w:rsidR="005E6266" w:rsidRPr="006B09F4">
        <w:rPr>
          <w:rFonts w:ascii="Times New Roman" w:hAnsi="Times New Roman" w:cs="Times New Roman"/>
        </w:rPr>
        <w:t>IAB</w:t>
      </w:r>
      <w:r w:rsidRPr="006B09F4">
        <w:rPr>
          <w:rFonts w:ascii="Times New Roman" w:hAnsi="Times New Roman" w:cs="Times New Roman"/>
        </w:rPr>
        <w:t xml:space="preserve">. </w:t>
      </w:r>
      <w:r w:rsidR="00B96E39">
        <w:rPr>
          <w:rFonts w:ascii="Times New Roman" w:hAnsi="Times New Roman" w:cs="Times New Roman"/>
        </w:rPr>
        <w:t xml:space="preserve"> </w:t>
      </w:r>
      <w:r w:rsidRPr="006B09F4">
        <w:rPr>
          <w:rFonts w:ascii="Times New Roman" w:hAnsi="Times New Roman" w:cs="Times New Roman"/>
        </w:rPr>
        <w:t xml:space="preserve">On behalf of the </w:t>
      </w:r>
      <w:r w:rsidR="005E6266" w:rsidRPr="006B09F4">
        <w:rPr>
          <w:rFonts w:ascii="Times New Roman" w:hAnsi="Times New Roman" w:cs="Times New Roman"/>
        </w:rPr>
        <w:t xml:space="preserve">constituents of the academic program, </w:t>
      </w:r>
      <w:r w:rsidR="005134C5">
        <w:rPr>
          <w:rFonts w:ascii="Times New Roman" w:hAnsi="Times New Roman" w:cs="Times New Roman"/>
        </w:rPr>
        <w:t xml:space="preserve">an </w:t>
      </w:r>
      <w:r w:rsidR="005E6266" w:rsidRPr="006B09F4">
        <w:rPr>
          <w:rFonts w:ascii="Times New Roman" w:hAnsi="Times New Roman" w:cs="Times New Roman"/>
        </w:rPr>
        <w:t xml:space="preserve">IAB </w:t>
      </w:r>
      <w:r w:rsidRPr="006B09F4">
        <w:rPr>
          <w:rFonts w:ascii="Times New Roman" w:hAnsi="Times New Roman" w:cs="Times New Roman"/>
        </w:rPr>
        <w:t>must ensure that organizational resources are effectively used</w:t>
      </w:r>
      <w:r w:rsidR="005134C5">
        <w:rPr>
          <w:rFonts w:ascii="Times New Roman" w:hAnsi="Times New Roman" w:cs="Times New Roman"/>
        </w:rPr>
        <w:t xml:space="preserve">.  </w:t>
      </w:r>
      <w:r w:rsidRPr="006B09F4">
        <w:rPr>
          <w:rFonts w:ascii="Times New Roman" w:hAnsi="Times New Roman" w:cs="Times New Roman"/>
        </w:rPr>
        <w:t xml:space="preserve">Through periodic performance assessments </w:t>
      </w:r>
      <w:r w:rsidR="00F5227E">
        <w:rPr>
          <w:rFonts w:ascii="Times New Roman" w:hAnsi="Times New Roman" w:cs="Times New Roman"/>
        </w:rPr>
        <w:t xml:space="preserve">and evaluations </w:t>
      </w:r>
      <w:r w:rsidRPr="006B09F4">
        <w:rPr>
          <w:rFonts w:ascii="Times New Roman" w:hAnsi="Times New Roman" w:cs="Times New Roman"/>
        </w:rPr>
        <w:t>a</w:t>
      </w:r>
      <w:r w:rsidR="005E6266" w:rsidRPr="006B09F4">
        <w:rPr>
          <w:rFonts w:ascii="Times New Roman" w:hAnsi="Times New Roman" w:cs="Times New Roman"/>
        </w:rPr>
        <w:t>n IAB c</w:t>
      </w:r>
      <w:r w:rsidRPr="006B09F4">
        <w:rPr>
          <w:rFonts w:ascii="Times New Roman" w:hAnsi="Times New Roman" w:cs="Times New Roman"/>
        </w:rPr>
        <w:t xml:space="preserve">an identify ways to </w:t>
      </w:r>
      <w:r w:rsidR="00196F49">
        <w:rPr>
          <w:rFonts w:ascii="Times New Roman" w:hAnsi="Times New Roman" w:cs="Times New Roman"/>
        </w:rPr>
        <w:t xml:space="preserve">enhance IAB </w:t>
      </w:r>
      <w:r w:rsidRPr="006B09F4">
        <w:rPr>
          <w:rFonts w:ascii="Times New Roman" w:hAnsi="Times New Roman" w:cs="Times New Roman"/>
        </w:rPr>
        <w:t xml:space="preserve">operations </w:t>
      </w:r>
      <w:r w:rsidR="00B96E39">
        <w:rPr>
          <w:rFonts w:ascii="Times New Roman" w:hAnsi="Times New Roman" w:cs="Times New Roman"/>
        </w:rPr>
        <w:t xml:space="preserve">and </w:t>
      </w:r>
      <w:r w:rsidRPr="006B09F4">
        <w:rPr>
          <w:rFonts w:ascii="Times New Roman" w:hAnsi="Times New Roman" w:cs="Times New Roman"/>
        </w:rPr>
        <w:t>service</w:t>
      </w:r>
      <w:r w:rsidR="00103025">
        <w:rPr>
          <w:rFonts w:ascii="Times New Roman" w:hAnsi="Times New Roman" w:cs="Times New Roman"/>
        </w:rPr>
        <w:t>s</w:t>
      </w:r>
      <w:r w:rsidRPr="006B09F4">
        <w:rPr>
          <w:rFonts w:ascii="Times New Roman" w:hAnsi="Times New Roman" w:cs="Times New Roman"/>
        </w:rPr>
        <w:t xml:space="preserve"> to the </w:t>
      </w:r>
      <w:r w:rsidR="005E6266" w:rsidRPr="006B09F4">
        <w:rPr>
          <w:rFonts w:ascii="Times New Roman" w:hAnsi="Times New Roman" w:cs="Times New Roman"/>
        </w:rPr>
        <w:t xml:space="preserve">academic program.  </w:t>
      </w:r>
      <w:r w:rsidRPr="006B09F4">
        <w:rPr>
          <w:rFonts w:ascii="Times New Roman" w:hAnsi="Times New Roman" w:cs="Times New Roman"/>
        </w:rPr>
        <w:t xml:space="preserve">A number of tools </w:t>
      </w:r>
      <w:r w:rsidR="00956724">
        <w:rPr>
          <w:rFonts w:ascii="Times New Roman" w:hAnsi="Times New Roman" w:cs="Times New Roman"/>
        </w:rPr>
        <w:t>(which can be found on</w:t>
      </w:r>
      <w:r w:rsidR="00EA53C2">
        <w:rPr>
          <w:rFonts w:ascii="Times New Roman" w:hAnsi="Times New Roman" w:cs="Times New Roman"/>
        </w:rPr>
        <w:t>-</w:t>
      </w:r>
      <w:r w:rsidR="00956724">
        <w:rPr>
          <w:rFonts w:ascii="Times New Roman" w:hAnsi="Times New Roman" w:cs="Times New Roman"/>
        </w:rPr>
        <w:t xml:space="preserve">line) </w:t>
      </w:r>
      <w:r w:rsidRPr="006B09F4">
        <w:rPr>
          <w:rFonts w:ascii="Times New Roman" w:hAnsi="Times New Roman" w:cs="Times New Roman"/>
        </w:rPr>
        <w:t>are available to help nonprofit</w:t>
      </w:r>
      <w:r w:rsidR="00196F49">
        <w:rPr>
          <w:rFonts w:ascii="Times New Roman" w:hAnsi="Times New Roman" w:cs="Times New Roman"/>
        </w:rPr>
        <w:t xml:space="preserve"> organizations </w:t>
      </w:r>
      <w:r w:rsidRPr="006B09F4">
        <w:rPr>
          <w:rFonts w:ascii="Times New Roman" w:hAnsi="Times New Roman" w:cs="Times New Roman"/>
        </w:rPr>
        <w:t xml:space="preserve">achieve greater clarity about their own effectiveness. </w:t>
      </w:r>
      <w:r w:rsidR="006B09F4" w:rsidRPr="006B09F4">
        <w:rPr>
          <w:rFonts w:ascii="Times New Roman" w:hAnsi="Times New Roman" w:cs="Times New Roman"/>
        </w:rPr>
        <w:t xml:space="preserve"> </w:t>
      </w:r>
      <w:r w:rsidRPr="006B09F4">
        <w:rPr>
          <w:rFonts w:ascii="Times New Roman" w:hAnsi="Times New Roman" w:cs="Times New Roman"/>
        </w:rPr>
        <w:t xml:space="preserve">Most are designed as </w:t>
      </w:r>
      <w:r w:rsidR="00956724">
        <w:rPr>
          <w:rFonts w:ascii="Times New Roman" w:hAnsi="Times New Roman" w:cs="Times New Roman"/>
        </w:rPr>
        <w:t xml:space="preserve">generic </w:t>
      </w:r>
      <w:r w:rsidRPr="006B09F4">
        <w:rPr>
          <w:rFonts w:ascii="Times New Roman" w:hAnsi="Times New Roman" w:cs="Times New Roman"/>
        </w:rPr>
        <w:t xml:space="preserve">self-assessment questionnaires </w:t>
      </w:r>
      <w:r w:rsidR="00956724">
        <w:rPr>
          <w:rFonts w:ascii="Times New Roman" w:hAnsi="Times New Roman" w:cs="Times New Roman"/>
        </w:rPr>
        <w:t xml:space="preserve">or surveys. </w:t>
      </w:r>
    </w:p>
    <w:p w14:paraId="3F31A06D" w14:textId="77777777" w:rsidR="000F76D7" w:rsidRPr="00B96E39" w:rsidRDefault="000F76D7" w:rsidP="000F76D7">
      <w:pPr>
        <w:autoSpaceDE w:val="0"/>
        <w:autoSpaceDN w:val="0"/>
        <w:adjustRightInd w:val="0"/>
        <w:rPr>
          <w:rFonts w:ascii="Arial" w:hAnsi="Arial" w:cs="Arial"/>
          <w:iCs/>
          <w:sz w:val="24"/>
          <w:szCs w:val="24"/>
        </w:rPr>
      </w:pPr>
    </w:p>
    <w:p w14:paraId="6DE452A8" w14:textId="77777777" w:rsidR="000F76D7" w:rsidRDefault="000F76D7" w:rsidP="006B09F4">
      <w:pPr>
        <w:autoSpaceDE w:val="0"/>
        <w:autoSpaceDN w:val="0"/>
        <w:adjustRightInd w:val="0"/>
        <w:ind w:left="360"/>
        <w:rPr>
          <w:rFonts w:ascii="Times New Roman" w:hAnsi="Times New Roman" w:cs="Times New Roman"/>
        </w:rPr>
      </w:pPr>
      <w:r w:rsidRPr="006B09F4">
        <w:rPr>
          <w:rFonts w:ascii="Times New Roman" w:hAnsi="Times New Roman" w:cs="Times New Roman"/>
        </w:rPr>
        <w:t>An IAB assessment and evaluation serve</w:t>
      </w:r>
      <w:r w:rsidR="006B09F4" w:rsidRPr="006B09F4">
        <w:rPr>
          <w:rFonts w:ascii="Times New Roman" w:hAnsi="Times New Roman" w:cs="Times New Roman"/>
        </w:rPr>
        <w:t>s</w:t>
      </w:r>
      <w:r w:rsidRPr="006B09F4">
        <w:rPr>
          <w:rFonts w:ascii="Times New Roman" w:hAnsi="Times New Roman" w:cs="Times New Roman"/>
        </w:rPr>
        <w:t xml:space="preserve"> many purposes, some internal to the IAB and some in relation to the academic program.  A systematic assessment process </w:t>
      </w:r>
      <w:r w:rsidR="006B09F4">
        <w:rPr>
          <w:rFonts w:ascii="Times New Roman" w:hAnsi="Times New Roman" w:cs="Times New Roman"/>
        </w:rPr>
        <w:t>can</w:t>
      </w:r>
      <w:r w:rsidRPr="006B09F4">
        <w:rPr>
          <w:rFonts w:ascii="Times New Roman" w:hAnsi="Times New Roman" w:cs="Times New Roman"/>
        </w:rPr>
        <w:t>:</w:t>
      </w:r>
    </w:p>
    <w:p w14:paraId="6B43E7CC" w14:textId="77777777" w:rsidR="006B09F4" w:rsidRPr="006B09F4" w:rsidRDefault="006B09F4" w:rsidP="006B09F4">
      <w:pPr>
        <w:autoSpaceDE w:val="0"/>
        <w:autoSpaceDN w:val="0"/>
        <w:adjustRightInd w:val="0"/>
        <w:ind w:left="360"/>
        <w:rPr>
          <w:rFonts w:ascii="Times New Roman" w:hAnsi="Times New Roman" w:cs="Times New Roman"/>
        </w:rPr>
      </w:pPr>
    </w:p>
    <w:p w14:paraId="27206530" w14:textId="77777777" w:rsidR="006B09F4"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G</w:t>
      </w:r>
      <w:r w:rsidR="000F76D7" w:rsidRPr="006B09F4">
        <w:rPr>
          <w:rFonts w:ascii="Times New Roman" w:hAnsi="Times New Roman" w:cs="Times New Roman"/>
        </w:rPr>
        <w:t xml:space="preserve">ive individual </w:t>
      </w:r>
      <w:r w:rsidRPr="006B09F4">
        <w:rPr>
          <w:rFonts w:ascii="Times New Roman" w:hAnsi="Times New Roman" w:cs="Times New Roman"/>
        </w:rPr>
        <w:t>IAB</w:t>
      </w:r>
      <w:r w:rsidR="000F76D7" w:rsidRPr="006B09F4">
        <w:rPr>
          <w:rFonts w:ascii="Times New Roman" w:hAnsi="Times New Roman" w:cs="Times New Roman"/>
        </w:rPr>
        <w:t xml:space="preserve"> members an opportunity to reflect on their individual and </w:t>
      </w:r>
      <w:r w:rsidR="00196F49">
        <w:rPr>
          <w:rFonts w:ascii="Times New Roman" w:hAnsi="Times New Roman" w:cs="Times New Roman"/>
        </w:rPr>
        <w:t>collective</w:t>
      </w:r>
      <w:r w:rsidR="000F76D7" w:rsidRPr="006B09F4">
        <w:rPr>
          <w:rFonts w:ascii="Times New Roman" w:hAnsi="Times New Roman" w:cs="Times New Roman"/>
        </w:rPr>
        <w:t xml:space="preserve"> responsibilities</w:t>
      </w:r>
      <w:r w:rsidRPr="006B09F4">
        <w:rPr>
          <w:rFonts w:ascii="Times New Roman" w:hAnsi="Times New Roman" w:cs="Times New Roman"/>
        </w:rPr>
        <w:t>.</w:t>
      </w:r>
    </w:p>
    <w:p w14:paraId="20D6A174" w14:textId="77777777" w:rsidR="006B09F4"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I</w:t>
      </w:r>
      <w:r w:rsidR="000F76D7" w:rsidRPr="006B09F4">
        <w:rPr>
          <w:rFonts w:ascii="Times New Roman" w:hAnsi="Times New Roman" w:cs="Times New Roman"/>
        </w:rPr>
        <w:t xml:space="preserve">dentify different perceptions and opinions among </w:t>
      </w:r>
      <w:r w:rsidRPr="006B09F4">
        <w:rPr>
          <w:rFonts w:ascii="Times New Roman" w:hAnsi="Times New Roman" w:cs="Times New Roman"/>
        </w:rPr>
        <w:t>IAB m</w:t>
      </w:r>
      <w:r w:rsidR="000F76D7" w:rsidRPr="006B09F4">
        <w:rPr>
          <w:rFonts w:ascii="Times New Roman" w:hAnsi="Times New Roman" w:cs="Times New Roman"/>
        </w:rPr>
        <w:t>embers</w:t>
      </w:r>
      <w:r w:rsidRPr="006B09F4">
        <w:rPr>
          <w:rFonts w:ascii="Times New Roman" w:hAnsi="Times New Roman" w:cs="Times New Roman"/>
        </w:rPr>
        <w:t>.</w:t>
      </w:r>
    </w:p>
    <w:p w14:paraId="64FCAFC3" w14:textId="77777777" w:rsidR="006B09F4"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P</w:t>
      </w:r>
      <w:r w:rsidR="000F76D7" w:rsidRPr="006B09F4">
        <w:rPr>
          <w:rFonts w:ascii="Times New Roman" w:hAnsi="Times New Roman" w:cs="Times New Roman"/>
        </w:rPr>
        <w:t>oint to questions that need attention</w:t>
      </w:r>
      <w:r w:rsidRPr="006B09F4">
        <w:rPr>
          <w:rFonts w:ascii="Times New Roman" w:hAnsi="Times New Roman" w:cs="Times New Roman"/>
        </w:rPr>
        <w:t>.</w:t>
      </w:r>
    </w:p>
    <w:p w14:paraId="4CEFB6C3" w14:textId="77777777" w:rsidR="006B09F4"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S</w:t>
      </w:r>
      <w:r w:rsidR="000F76D7" w:rsidRPr="006B09F4">
        <w:rPr>
          <w:rFonts w:ascii="Times New Roman" w:hAnsi="Times New Roman" w:cs="Times New Roman"/>
        </w:rPr>
        <w:t xml:space="preserve">erve as a springboard for </w:t>
      </w:r>
      <w:r w:rsidRPr="006B09F4">
        <w:rPr>
          <w:rFonts w:ascii="Times New Roman" w:hAnsi="Times New Roman" w:cs="Times New Roman"/>
        </w:rPr>
        <w:t xml:space="preserve">IAB </w:t>
      </w:r>
      <w:r w:rsidR="000F76D7" w:rsidRPr="006B09F4">
        <w:rPr>
          <w:rFonts w:ascii="Times New Roman" w:hAnsi="Times New Roman" w:cs="Times New Roman"/>
        </w:rPr>
        <w:t>improvements</w:t>
      </w:r>
      <w:r w:rsidRPr="006B09F4">
        <w:rPr>
          <w:rFonts w:ascii="Times New Roman" w:hAnsi="Times New Roman" w:cs="Times New Roman"/>
        </w:rPr>
        <w:t>.</w:t>
      </w:r>
    </w:p>
    <w:p w14:paraId="23433866" w14:textId="77777777" w:rsidR="006B09F4"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I</w:t>
      </w:r>
      <w:r w:rsidR="000F76D7" w:rsidRPr="006B09F4">
        <w:rPr>
          <w:rFonts w:ascii="Times New Roman" w:hAnsi="Times New Roman" w:cs="Times New Roman"/>
        </w:rPr>
        <w:t xml:space="preserve">ncrease the level of </w:t>
      </w:r>
      <w:r w:rsidRPr="006B09F4">
        <w:rPr>
          <w:rFonts w:ascii="Times New Roman" w:hAnsi="Times New Roman" w:cs="Times New Roman"/>
        </w:rPr>
        <w:t>IAB t</w:t>
      </w:r>
      <w:r w:rsidR="000F76D7" w:rsidRPr="006B09F4">
        <w:rPr>
          <w:rFonts w:ascii="Times New Roman" w:hAnsi="Times New Roman" w:cs="Times New Roman"/>
        </w:rPr>
        <w:t>eamwork</w:t>
      </w:r>
      <w:r w:rsidRPr="006B09F4">
        <w:rPr>
          <w:rFonts w:ascii="Times New Roman" w:hAnsi="Times New Roman" w:cs="Times New Roman"/>
        </w:rPr>
        <w:t>.</w:t>
      </w:r>
    </w:p>
    <w:p w14:paraId="64D7678F" w14:textId="77777777" w:rsidR="006B09F4"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P</w:t>
      </w:r>
      <w:r w:rsidR="000F76D7" w:rsidRPr="006B09F4">
        <w:rPr>
          <w:rFonts w:ascii="Times New Roman" w:hAnsi="Times New Roman" w:cs="Times New Roman"/>
        </w:rPr>
        <w:t xml:space="preserve">rovide an opportunity for clarifying mutual </w:t>
      </w:r>
      <w:r w:rsidRPr="006B09F4">
        <w:rPr>
          <w:rFonts w:ascii="Times New Roman" w:hAnsi="Times New Roman" w:cs="Times New Roman"/>
        </w:rPr>
        <w:t xml:space="preserve">IAB </w:t>
      </w:r>
      <w:r w:rsidR="000F76D7" w:rsidRPr="006B09F4">
        <w:rPr>
          <w:rFonts w:ascii="Times New Roman" w:hAnsi="Times New Roman" w:cs="Times New Roman"/>
        </w:rPr>
        <w:t>expectations</w:t>
      </w:r>
      <w:r w:rsidRPr="006B09F4">
        <w:rPr>
          <w:rFonts w:ascii="Times New Roman" w:hAnsi="Times New Roman" w:cs="Times New Roman"/>
        </w:rPr>
        <w:t>.</w:t>
      </w:r>
    </w:p>
    <w:p w14:paraId="36ACD63B" w14:textId="77777777" w:rsidR="006B09F4"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Provide acco</w:t>
      </w:r>
      <w:r w:rsidR="000F76D7" w:rsidRPr="006B09F4">
        <w:rPr>
          <w:rFonts w:ascii="Times New Roman" w:hAnsi="Times New Roman" w:cs="Times New Roman"/>
        </w:rPr>
        <w:t>untability</w:t>
      </w:r>
      <w:r w:rsidRPr="006B09F4">
        <w:rPr>
          <w:rFonts w:ascii="Times New Roman" w:hAnsi="Times New Roman" w:cs="Times New Roman"/>
        </w:rPr>
        <w:t>.</w:t>
      </w:r>
    </w:p>
    <w:p w14:paraId="1FA363E3" w14:textId="77777777" w:rsidR="000F76D7" w:rsidRPr="006B09F4" w:rsidRDefault="006B09F4" w:rsidP="006B09F4">
      <w:pPr>
        <w:pStyle w:val="ListParagraph"/>
        <w:numPr>
          <w:ilvl w:val="0"/>
          <w:numId w:val="38"/>
        </w:numPr>
        <w:autoSpaceDE w:val="0"/>
        <w:autoSpaceDN w:val="0"/>
        <w:adjustRightInd w:val="0"/>
        <w:ind w:left="900" w:hanging="180"/>
        <w:rPr>
          <w:rFonts w:ascii="Times New Roman" w:hAnsi="Times New Roman" w:cs="Times New Roman"/>
        </w:rPr>
      </w:pPr>
      <w:r w:rsidRPr="006B09F4">
        <w:rPr>
          <w:rFonts w:ascii="Times New Roman" w:hAnsi="Times New Roman" w:cs="Times New Roman"/>
        </w:rPr>
        <w:t>P</w:t>
      </w:r>
      <w:r w:rsidR="000F76D7" w:rsidRPr="006B09F4">
        <w:rPr>
          <w:rFonts w:ascii="Times New Roman" w:hAnsi="Times New Roman" w:cs="Times New Roman"/>
        </w:rPr>
        <w:t xml:space="preserve">rovide credibility with </w:t>
      </w:r>
      <w:r w:rsidR="00196F49">
        <w:rPr>
          <w:rFonts w:ascii="Times New Roman" w:hAnsi="Times New Roman" w:cs="Times New Roman"/>
        </w:rPr>
        <w:t xml:space="preserve">the academic program, potential funding agencies, accreditation organizations, and </w:t>
      </w:r>
      <w:r w:rsidR="000F76D7" w:rsidRPr="006B09F4">
        <w:rPr>
          <w:rFonts w:ascii="Times New Roman" w:hAnsi="Times New Roman" w:cs="Times New Roman"/>
        </w:rPr>
        <w:t>other external audiences.</w:t>
      </w:r>
    </w:p>
    <w:p w14:paraId="5A3BB5C2" w14:textId="77777777" w:rsidR="000F76D7" w:rsidRPr="00616CE3" w:rsidRDefault="000F76D7" w:rsidP="00616CE3">
      <w:pPr>
        <w:autoSpaceDE w:val="0"/>
        <w:autoSpaceDN w:val="0"/>
        <w:adjustRightInd w:val="0"/>
        <w:ind w:left="720"/>
        <w:rPr>
          <w:rFonts w:ascii="Times New Roman" w:hAnsi="Times New Roman" w:cs="Times New Roman"/>
        </w:rPr>
      </w:pPr>
    </w:p>
    <w:p w14:paraId="3FB8B974" w14:textId="77777777" w:rsidR="000F76D7" w:rsidRPr="00616CE3" w:rsidRDefault="000F76D7" w:rsidP="00616CE3">
      <w:pPr>
        <w:autoSpaceDE w:val="0"/>
        <w:autoSpaceDN w:val="0"/>
        <w:adjustRightInd w:val="0"/>
        <w:ind w:left="360"/>
        <w:rPr>
          <w:rFonts w:ascii="Times New Roman" w:hAnsi="Times New Roman" w:cs="Times New Roman"/>
        </w:rPr>
      </w:pPr>
      <w:r w:rsidRPr="00616CE3">
        <w:rPr>
          <w:rFonts w:ascii="Times New Roman" w:hAnsi="Times New Roman" w:cs="Times New Roman"/>
        </w:rPr>
        <w:t>A</w:t>
      </w:r>
      <w:r w:rsidR="006B09F4" w:rsidRPr="00616CE3">
        <w:rPr>
          <w:rFonts w:ascii="Times New Roman" w:hAnsi="Times New Roman" w:cs="Times New Roman"/>
        </w:rPr>
        <w:t xml:space="preserve">n IAB </w:t>
      </w:r>
      <w:r w:rsidRPr="00616CE3">
        <w:rPr>
          <w:rFonts w:ascii="Times New Roman" w:hAnsi="Times New Roman" w:cs="Times New Roman"/>
        </w:rPr>
        <w:t xml:space="preserve">assessment </w:t>
      </w:r>
      <w:r w:rsidR="0064556E">
        <w:rPr>
          <w:rFonts w:ascii="Times New Roman" w:hAnsi="Times New Roman" w:cs="Times New Roman"/>
        </w:rPr>
        <w:t xml:space="preserve">and evaluation </w:t>
      </w:r>
      <w:r w:rsidRPr="00616CE3">
        <w:rPr>
          <w:rFonts w:ascii="Times New Roman" w:hAnsi="Times New Roman" w:cs="Times New Roman"/>
        </w:rPr>
        <w:t xml:space="preserve">must be legitimate in the eyes of </w:t>
      </w:r>
      <w:r w:rsidR="006B09F4" w:rsidRPr="00616CE3">
        <w:rPr>
          <w:rFonts w:ascii="Times New Roman" w:hAnsi="Times New Roman" w:cs="Times New Roman"/>
        </w:rPr>
        <w:t xml:space="preserve">IAB </w:t>
      </w:r>
      <w:r w:rsidRPr="00616CE3">
        <w:rPr>
          <w:rFonts w:ascii="Times New Roman" w:hAnsi="Times New Roman" w:cs="Times New Roman"/>
        </w:rPr>
        <w:t xml:space="preserve">members. </w:t>
      </w:r>
      <w:r w:rsidR="006B09F4" w:rsidRPr="00616CE3">
        <w:rPr>
          <w:rFonts w:ascii="Times New Roman" w:hAnsi="Times New Roman" w:cs="Times New Roman"/>
        </w:rPr>
        <w:t xml:space="preserve"> </w:t>
      </w:r>
      <w:r w:rsidRPr="00616CE3">
        <w:rPr>
          <w:rFonts w:ascii="Times New Roman" w:hAnsi="Times New Roman" w:cs="Times New Roman"/>
        </w:rPr>
        <w:t>The opinions of</w:t>
      </w:r>
      <w:r w:rsidR="00616CE3">
        <w:rPr>
          <w:rFonts w:ascii="Times New Roman" w:hAnsi="Times New Roman" w:cs="Times New Roman"/>
        </w:rPr>
        <w:t xml:space="preserve"> </w:t>
      </w:r>
      <w:r w:rsidRPr="00616CE3">
        <w:rPr>
          <w:rFonts w:ascii="Times New Roman" w:hAnsi="Times New Roman" w:cs="Times New Roman"/>
        </w:rPr>
        <w:t xml:space="preserve">outsiders can be </w:t>
      </w:r>
      <w:r w:rsidR="006B09F4" w:rsidRPr="00616CE3">
        <w:rPr>
          <w:rFonts w:ascii="Times New Roman" w:hAnsi="Times New Roman" w:cs="Times New Roman"/>
        </w:rPr>
        <w:t xml:space="preserve">somewhat </w:t>
      </w:r>
      <w:r w:rsidRPr="00616CE3">
        <w:rPr>
          <w:rFonts w:ascii="Times New Roman" w:hAnsi="Times New Roman" w:cs="Times New Roman"/>
        </w:rPr>
        <w:t>discounted, but what a</w:t>
      </w:r>
      <w:r w:rsidR="006B09F4" w:rsidRPr="00616CE3">
        <w:rPr>
          <w:rFonts w:ascii="Times New Roman" w:hAnsi="Times New Roman" w:cs="Times New Roman"/>
        </w:rPr>
        <w:t xml:space="preserve">n IAB </w:t>
      </w:r>
      <w:r w:rsidRPr="00616CE3">
        <w:rPr>
          <w:rFonts w:ascii="Times New Roman" w:hAnsi="Times New Roman" w:cs="Times New Roman"/>
        </w:rPr>
        <w:t xml:space="preserve">says about itself must be taken seriously. </w:t>
      </w:r>
      <w:r w:rsidR="006B09F4" w:rsidRPr="00616CE3">
        <w:rPr>
          <w:rFonts w:ascii="Times New Roman" w:hAnsi="Times New Roman" w:cs="Times New Roman"/>
        </w:rPr>
        <w:t xml:space="preserve"> </w:t>
      </w:r>
      <w:r w:rsidRPr="00616CE3">
        <w:rPr>
          <w:rFonts w:ascii="Times New Roman" w:hAnsi="Times New Roman" w:cs="Times New Roman"/>
        </w:rPr>
        <w:t>A self</w:t>
      </w:r>
      <w:r w:rsidR="004B23E6">
        <w:rPr>
          <w:rFonts w:ascii="Times New Roman" w:hAnsi="Times New Roman" w:cs="Times New Roman"/>
        </w:rPr>
        <w:t>-</w:t>
      </w:r>
      <w:r w:rsidRPr="00616CE3">
        <w:rPr>
          <w:rFonts w:ascii="Times New Roman" w:hAnsi="Times New Roman" w:cs="Times New Roman"/>
        </w:rPr>
        <w:t>assessment is more likely</w:t>
      </w:r>
      <w:r w:rsidR="006B09F4" w:rsidRPr="00616CE3">
        <w:rPr>
          <w:rFonts w:ascii="Times New Roman" w:hAnsi="Times New Roman" w:cs="Times New Roman"/>
        </w:rPr>
        <w:t xml:space="preserve"> to lead to changes in the way an IAB o</w:t>
      </w:r>
      <w:r w:rsidRPr="00616CE3">
        <w:rPr>
          <w:rFonts w:ascii="Times New Roman" w:hAnsi="Times New Roman" w:cs="Times New Roman"/>
        </w:rPr>
        <w:t xml:space="preserve">perates. </w:t>
      </w:r>
      <w:r w:rsidR="006B09F4" w:rsidRPr="00616CE3">
        <w:rPr>
          <w:rFonts w:ascii="Times New Roman" w:hAnsi="Times New Roman" w:cs="Times New Roman"/>
        </w:rPr>
        <w:t xml:space="preserve"> </w:t>
      </w:r>
      <w:r w:rsidRPr="00616CE3">
        <w:rPr>
          <w:rFonts w:ascii="Times New Roman" w:hAnsi="Times New Roman" w:cs="Times New Roman"/>
        </w:rPr>
        <w:t>However, a self</w:t>
      </w:r>
      <w:r w:rsidR="004B23E6">
        <w:rPr>
          <w:rFonts w:ascii="Times New Roman" w:hAnsi="Times New Roman" w:cs="Times New Roman"/>
        </w:rPr>
        <w:t>-</w:t>
      </w:r>
      <w:r w:rsidRPr="00616CE3">
        <w:rPr>
          <w:rFonts w:ascii="Times New Roman" w:hAnsi="Times New Roman" w:cs="Times New Roman"/>
        </w:rPr>
        <w:t xml:space="preserve">assessment does not necessarily exclude input from other sources. The </w:t>
      </w:r>
      <w:r w:rsidR="006B09F4" w:rsidRPr="00616CE3">
        <w:rPr>
          <w:rFonts w:ascii="Times New Roman" w:hAnsi="Times New Roman" w:cs="Times New Roman"/>
        </w:rPr>
        <w:t>IAB may ch</w:t>
      </w:r>
      <w:r w:rsidR="00616CE3">
        <w:rPr>
          <w:rFonts w:ascii="Times New Roman" w:hAnsi="Times New Roman" w:cs="Times New Roman"/>
        </w:rPr>
        <w:t>o</w:t>
      </w:r>
      <w:r w:rsidR="006B09F4" w:rsidRPr="00616CE3">
        <w:rPr>
          <w:rFonts w:ascii="Times New Roman" w:hAnsi="Times New Roman" w:cs="Times New Roman"/>
        </w:rPr>
        <w:t xml:space="preserve">ose to ask the academic administrator or faculty to </w:t>
      </w:r>
      <w:r w:rsidR="005134C5">
        <w:rPr>
          <w:rFonts w:ascii="Times New Roman" w:hAnsi="Times New Roman" w:cs="Times New Roman"/>
        </w:rPr>
        <w:t xml:space="preserve">also </w:t>
      </w:r>
      <w:r w:rsidRPr="00616CE3">
        <w:rPr>
          <w:rFonts w:ascii="Times New Roman" w:hAnsi="Times New Roman" w:cs="Times New Roman"/>
        </w:rPr>
        <w:t>provide feedback.</w:t>
      </w:r>
    </w:p>
    <w:p w14:paraId="2CAF7926" w14:textId="77777777" w:rsidR="000F76D7" w:rsidRPr="00616CE3" w:rsidRDefault="000F76D7" w:rsidP="00616CE3">
      <w:pPr>
        <w:autoSpaceDE w:val="0"/>
        <w:autoSpaceDN w:val="0"/>
        <w:adjustRightInd w:val="0"/>
        <w:ind w:left="720"/>
        <w:rPr>
          <w:rFonts w:ascii="Times New Roman" w:hAnsi="Times New Roman" w:cs="Times New Roman"/>
        </w:rPr>
      </w:pPr>
    </w:p>
    <w:p w14:paraId="62C770C2" w14:textId="77777777" w:rsidR="000F76D7" w:rsidRPr="00616CE3" w:rsidRDefault="000F76D7" w:rsidP="00616CE3">
      <w:pPr>
        <w:autoSpaceDE w:val="0"/>
        <w:autoSpaceDN w:val="0"/>
        <w:adjustRightInd w:val="0"/>
        <w:ind w:left="360"/>
        <w:rPr>
          <w:rFonts w:ascii="Times New Roman" w:hAnsi="Times New Roman" w:cs="Times New Roman"/>
        </w:rPr>
      </w:pPr>
      <w:r w:rsidRPr="00616CE3">
        <w:rPr>
          <w:rFonts w:ascii="Times New Roman" w:hAnsi="Times New Roman" w:cs="Times New Roman"/>
        </w:rPr>
        <w:t xml:space="preserve">A full-scale assessment may be desirable only once every two or three years with interim assessments conducted to monitor progress on </w:t>
      </w:r>
      <w:r w:rsidR="00616CE3" w:rsidRPr="00616CE3">
        <w:rPr>
          <w:rFonts w:ascii="Times New Roman" w:hAnsi="Times New Roman" w:cs="Times New Roman"/>
        </w:rPr>
        <w:t xml:space="preserve">the Plan of Work or </w:t>
      </w:r>
      <w:r w:rsidR="00013866">
        <w:rPr>
          <w:rFonts w:ascii="Times New Roman" w:hAnsi="Times New Roman" w:cs="Times New Roman"/>
        </w:rPr>
        <w:t>action i</w:t>
      </w:r>
      <w:r w:rsidR="00616CE3" w:rsidRPr="00616CE3">
        <w:rPr>
          <w:rFonts w:ascii="Times New Roman" w:hAnsi="Times New Roman" w:cs="Times New Roman"/>
        </w:rPr>
        <w:t xml:space="preserve">tems.  The time at which a full-scale </w:t>
      </w:r>
      <w:r w:rsidRPr="00616CE3">
        <w:rPr>
          <w:rFonts w:ascii="Times New Roman" w:hAnsi="Times New Roman" w:cs="Times New Roman"/>
        </w:rPr>
        <w:t>self-assessment may be particularly useful include:</w:t>
      </w:r>
    </w:p>
    <w:p w14:paraId="183DA708" w14:textId="77777777" w:rsidR="00616CE3" w:rsidRPr="00616CE3" w:rsidRDefault="00616CE3" w:rsidP="00616CE3">
      <w:pPr>
        <w:autoSpaceDE w:val="0"/>
        <w:autoSpaceDN w:val="0"/>
        <w:adjustRightInd w:val="0"/>
        <w:ind w:left="360"/>
        <w:rPr>
          <w:rFonts w:ascii="Times New Roman" w:hAnsi="Times New Roman" w:cs="Times New Roman"/>
        </w:rPr>
      </w:pPr>
    </w:p>
    <w:p w14:paraId="103DAE9B" w14:textId="77777777" w:rsidR="000F76D7" w:rsidRPr="0064556E" w:rsidRDefault="00616CE3" w:rsidP="0064556E">
      <w:pPr>
        <w:pStyle w:val="ListParagraph"/>
        <w:numPr>
          <w:ilvl w:val="0"/>
          <w:numId w:val="39"/>
        </w:numPr>
        <w:autoSpaceDE w:val="0"/>
        <w:autoSpaceDN w:val="0"/>
        <w:adjustRightInd w:val="0"/>
        <w:ind w:left="900" w:hanging="180"/>
        <w:rPr>
          <w:rFonts w:ascii="Times New Roman" w:hAnsi="Times New Roman" w:cs="Times New Roman"/>
        </w:rPr>
      </w:pPr>
      <w:r w:rsidRPr="0064556E">
        <w:rPr>
          <w:rFonts w:ascii="Times New Roman" w:hAnsi="Times New Roman" w:cs="Times New Roman"/>
        </w:rPr>
        <w:t>A</w:t>
      </w:r>
      <w:r w:rsidR="000F76D7" w:rsidRPr="0064556E">
        <w:rPr>
          <w:rFonts w:ascii="Times New Roman" w:hAnsi="Times New Roman" w:cs="Times New Roman"/>
        </w:rPr>
        <w:t>t the outset of a strategic planning process</w:t>
      </w:r>
      <w:r w:rsidRPr="0064556E">
        <w:rPr>
          <w:rFonts w:ascii="Times New Roman" w:hAnsi="Times New Roman" w:cs="Times New Roman"/>
        </w:rPr>
        <w:t>.</w:t>
      </w:r>
    </w:p>
    <w:p w14:paraId="29603BD7" w14:textId="77777777" w:rsidR="000F76D7" w:rsidRPr="0064556E" w:rsidRDefault="00616CE3" w:rsidP="0064556E">
      <w:pPr>
        <w:pStyle w:val="ListParagraph"/>
        <w:numPr>
          <w:ilvl w:val="0"/>
          <w:numId w:val="39"/>
        </w:numPr>
        <w:autoSpaceDE w:val="0"/>
        <w:autoSpaceDN w:val="0"/>
        <w:adjustRightInd w:val="0"/>
        <w:ind w:left="900" w:hanging="180"/>
        <w:rPr>
          <w:rFonts w:ascii="Times New Roman" w:hAnsi="Times New Roman" w:cs="Times New Roman"/>
        </w:rPr>
      </w:pPr>
      <w:r w:rsidRPr="0064556E">
        <w:rPr>
          <w:rFonts w:ascii="Times New Roman" w:hAnsi="Times New Roman" w:cs="Times New Roman"/>
        </w:rPr>
        <w:t>I</w:t>
      </w:r>
      <w:r w:rsidR="000F76D7" w:rsidRPr="0064556E">
        <w:rPr>
          <w:rFonts w:ascii="Times New Roman" w:hAnsi="Times New Roman" w:cs="Times New Roman"/>
        </w:rPr>
        <w:t xml:space="preserve">n preparation </w:t>
      </w:r>
      <w:r w:rsidRPr="0064556E">
        <w:rPr>
          <w:rFonts w:ascii="Times New Roman" w:hAnsi="Times New Roman" w:cs="Times New Roman"/>
        </w:rPr>
        <w:t xml:space="preserve">of a </w:t>
      </w:r>
      <w:r w:rsidR="000F76D7" w:rsidRPr="0064556E">
        <w:rPr>
          <w:rFonts w:ascii="Times New Roman" w:hAnsi="Times New Roman" w:cs="Times New Roman"/>
        </w:rPr>
        <w:t xml:space="preserve">major expansion </w:t>
      </w:r>
      <w:r w:rsidRPr="0064556E">
        <w:rPr>
          <w:rFonts w:ascii="Times New Roman" w:hAnsi="Times New Roman" w:cs="Times New Roman"/>
        </w:rPr>
        <w:t xml:space="preserve">of IAB programs or </w:t>
      </w:r>
      <w:r w:rsidR="000F76D7" w:rsidRPr="0064556E">
        <w:rPr>
          <w:rFonts w:ascii="Times New Roman" w:hAnsi="Times New Roman" w:cs="Times New Roman"/>
        </w:rPr>
        <w:t>capital campaign</w:t>
      </w:r>
      <w:r w:rsidRPr="0064556E">
        <w:rPr>
          <w:rFonts w:ascii="Times New Roman" w:hAnsi="Times New Roman" w:cs="Times New Roman"/>
        </w:rPr>
        <w:t>s.</w:t>
      </w:r>
    </w:p>
    <w:p w14:paraId="6BE45E2D" w14:textId="77777777" w:rsidR="000F76D7" w:rsidRPr="0064556E" w:rsidRDefault="00616CE3" w:rsidP="0064556E">
      <w:pPr>
        <w:pStyle w:val="ListParagraph"/>
        <w:numPr>
          <w:ilvl w:val="0"/>
          <w:numId w:val="39"/>
        </w:numPr>
        <w:autoSpaceDE w:val="0"/>
        <w:autoSpaceDN w:val="0"/>
        <w:adjustRightInd w:val="0"/>
        <w:ind w:left="900" w:hanging="180"/>
        <w:rPr>
          <w:rFonts w:ascii="Times New Roman" w:hAnsi="Times New Roman" w:cs="Times New Roman"/>
        </w:rPr>
      </w:pPr>
      <w:r w:rsidRPr="0064556E">
        <w:rPr>
          <w:rFonts w:ascii="Times New Roman" w:hAnsi="Times New Roman" w:cs="Times New Roman"/>
        </w:rPr>
        <w:t>W</w:t>
      </w:r>
      <w:r w:rsidR="000F76D7" w:rsidRPr="0064556E">
        <w:rPr>
          <w:rFonts w:ascii="Times New Roman" w:hAnsi="Times New Roman" w:cs="Times New Roman"/>
        </w:rPr>
        <w:t xml:space="preserve">hen there is a sense of low energy, high turnover, or uncertainty about </w:t>
      </w:r>
      <w:r w:rsidRPr="0064556E">
        <w:rPr>
          <w:rFonts w:ascii="Times New Roman" w:hAnsi="Times New Roman" w:cs="Times New Roman"/>
        </w:rPr>
        <w:t xml:space="preserve">IAB member </w:t>
      </w:r>
      <w:r w:rsidR="000F76D7" w:rsidRPr="0064556E">
        <w:rPr>
          <w:rFonts w:ascii="Times New Roman" w:hAnsi="Times New Roman" w:cs="Times New Roman"/>
        </w:rPr>
        <w:t>responsibilities</w:t>
      </w:r>
      <w:r w:rsidR="0064556E">
        <w:rPr>
          <w:rFonts w:ascii="Times New Roman" w:hAnsi="Times New Roman" w:cs="Times New Roman"/>
        </w:rPr>
        <w:t>.</w:t>
      </w:r>
    </w:p>
    <w:p w14:paraId="32FDD198" w14:textId="77777777" w:rsidR="000F76D7" w:rsidRPr="00931567" w:rsidRDefault="00616CE3" w:rsidP="0064556E">
      <w:pPr>
        <w:pStyle w:val="ListParagraph"/>
        <w:numPr>
          <w:ilvl w:val="0"/>
          <w:numId w:val="39"/>
        </w:numPr>
        <w:autoSpaceDE w:val="0"/>
        <w:autoSpaceDN w:val="0"/>
        <w:adjustRightInd w:val="0"/>
        <w:ind w:left="900" w:hanging="180"/>
        <w:rPr>
          <w:rFonts w:ascii="Times New Roman" w:hAnsi="Times New Roman" w:cs="Times New Roman"/>
        </w:rPr>
      </w:pPr>
      <w:r w:rsidRPr="0064556E">
        <w:rPr>
          <w:rFonts w:ascii="Times New Roman" w:hAnsi="Times New Roman" w:cs="Times New Roman"/>
        </w:rPr>
        <w:t>A</w:t>
      </w:r>
      <w:r w:rsidR="000F76D7" w:rsidRPr="0064556E">
        <w:rPr>
          <w:rFonts w:ascii="Times New Roman" w:hAnsi="Times New Roman" w:cs="Times New Roman"/>
        </w:rPr>
        <w:t xml:space="preserve">fter a financial or </w:t>
      </w:r>
      <w:r w:rsidR="000F76D7" w:rsidRPr="00931567">
        <w:rPr>
          <w:rFonts w:ascii="Times New Roman" w:hAnsi="Times New Roman" w:cs="Times New Roman"/>
        </w:rPr>
        <w:t>executive leadership crisis.</w:t>
      </w:r>
    </w:p>
    <w:p w14:paraId="4E5E87C3" w14:textId="77777777" w:rsidR="00F6487E" w:rsidRPr="00931567" w:rsidRDefault="004B23E6" w:rsidP="00931567">
      <w:pPr>
        <w:autoSpaceDE w:val="0"/>
        <w:autoSpaceDN w:val="0"/>
        <w:adjustRightInd w:val="0"/>
        <w:ind w:left="360"/>
        <w:rPr>
          <w:rFonts w:ascii="Times New Roman" w:hAnsi="Times New Roman" w:cs="Times New Roman"/>
        </w:rPr>
      </w:pPr>
      <w:r>
        <w:rPr>
          <w:rFonts w:ascii="Times New Roman" w:hAnsi="Times New Roman" w:cs="Times New Roman"/>
          <w:iCs/>
        </w:rPr>
        <w:lastRenderedPageBreak/>
        <w:t>Self-</w:t>
      </w:r>
      <w:r w:rsidR="00F6487E" w:rsidRPr="00931567">
        <w:rPr>
          <w:rFonts w:ascii="Times New Roman" w:hAnsi="Times New Roman" w:cs="Times New Roman"/>
          <w:iCs/>
        </w:rPr>
        <w:t xml:space="preserve">Assessing and Evaluating involves a </w:t>
      </w:r>
      <w:r w:rsidR="000F76D7" w:rsidRPr="00931567">
        <w:rPr>
          <w:rFonts w:ascii="Times New Roman" w:hAnsi="Times New Roman" w:cs="Times New Roman"/>
        </w:rPr>
        <w:t>number of steps</w:t>
      </w:r>
      <w:r w:rsidR="00F6487E" w:rsidRPr="00931567">
        <w:rPr>
          <w:rFonts w:ascii="Times New Roman" w:hAnsi="Times New Roman" w:cs="Times New Roman"/>
        </w:rPr>
        <w:t>, which include:</w:t>
      </w:r>
    </w:p>
    <w:p w14:paraId="1B8B31FD" w14:textId="77777777" w:rsidR="00F6487E" w:rsidRPr="00931567" w:rsidRDefault="000F76D7" w:rsidP="00931567">
      <w:pPr>
        <w:pStyle w:val="ListParagraph"/>
        <w:numPr>
          <w:ilvl w:val="0"/>
          <w:numId w:val="40"/>
        </w:numPr>
        <w:autoSpaceDE w:val="0"/>
        <w:autoSpaceDN w:val="0"/>
        <w:adjustRightInd w:val="0"/>
        <w:ind w:left="900" w:hanging="180"/>
        <w:rPr>
          <w:rFonts w:ascii="Times New Roman" w:hAnsi="Times New Roman" w:cs="Times New Roman"/>
        </w:rPr>
      </w:pPr>
      <w:r w:rsidRPr="00931567">
        <w:rPr>
          <w:rFonts w:ascii="Times New Roman" w:hAnsi="Times New Roman" w:cs="Times New Roman"/>
        </w:rPr>
        <w:t>Decide to conduct the assessment</w:t>
      </w:r>
      <w:r w:rsidR="00F6487E" w:rsidRPr="00931567">
        <w:rPr>
          <w:rFonts w:ascii="Times New Roman" w:hAnsi="Times New Roman" w:cs="Times New Roman"/>
        </w:rPr>
        <w:t xml:space="preserve"> and evaluation</w:t>
      </w:r>
      <w:r w:rsidRPr="00931567">
        <w:rPr>
          <w:rFonts w:ascii="Times New Roman" w:hAnsi="Times New Roman" w:cs="Times New Roman"/>
        </w:rPr>
        <w:t xml:space="preserve">. This must be a </w:t>
      </w:r>
      <w:r w:rsidR="005134C5">
        <w:rPr>
          <w:rFonts w:ascii="Times New Roman" w:hAnsi="Times New Roman" w:cs="Times New Roman"/>
        </w:rPr>
        <w:t xml:space="preserve">collective </w:t>
      </w:r>
      <w:r w:rsidRPr="00931567">
        <w:rPr>
          <w:rFonts w:ascii="Times New Roman" w:hAnsi="Times New Roman" w:cs="Times New Roman"/>
        </w:rPr>
        <w:t xml:space="preserve">decision. </w:t>
      </w:r>
    </w:p>
    <w:p w14:paraId="46096AD6" w14:textId="77777777" w:rsidR="00F6487E" w:rsidRPr="00931567" w:rsidRDefault="000F76D7" w:rsidP="00931567">
      <w:pPr>
        <w:pStyle w:val="ListParagraph"/>
        <w:numPr>
          <w:ilvl w:val="0"/>
          <w:numId w:val="40"/>
        </w:numPr>
        <w:autoSpaceDE w:val="0"/>
        <w:autoSpaceDN w:val="0"/>
        <w:adjustRightInd w:val="0"/>
        <w:ind w:left="900" w:hanging="180"/>
        <w:rPr>
          <w:rFonts w:ascii="Times New Roman" w:hAnsi="Times New Roman" w:cs="Times New Roman"/>
        </w:rPr>
      </w:pPr>
      <w:r w:rsidRPr="00931567">
        <w:rPr>
          <w:rFonts w:ascii="Times New Roman" w:hAnsi="Times New Roman" w:cs="Times New Roman"/>
        </w:rPr>
        <w:t>Assign the</w:t>
      </w:r>
      <w:r w:rsidR="00F6487E" w:rsidRPr="00931567">
        <w:rPr>
          <w:rFonts w:ascii="Times New Roman" w:hAnsi="Times New Roman" w:cs="Times New Roman"/>
        </w:rPr>
        <w:t xml:space="preserve"> </w:t>
      </w:r>
      <w:r w:rsidRPr="00931567">
        <w:rPr>
          <w:rFonts w:ascii="Times New Roman" w:hAnsi="Times New Roman" w:cs="Times New Roman"/>
        </w:rPr>
        <w:t>responsibility for making the necessary arrangements to a small task force or to the</w:t>
      </w:r>
      <w:r w:rsidR="00F6487E" w:rsidRPr="00931567">
        <w:rPr>
          <w:rFonts w:ascii="Times New Roman" w:hAnsi="Times New Roman" w:cs="Times New Roman"/>
        </w:rPr>
        <w:t xml:space="preserve"> </w:t>
      </w:r>
      <w:r w:rsidR="00D13F4E">
        <w:rPr>
          <w:rFonts w:ascii="Times New Roman" w:hAnsi="Times New Roman" w:cs="Times New Roman"/>
        </w:rPr>
        <w:t xml:space="preserve">IAB </w:t>
      </w:r>
      <w:r w:rsidR="00F6487E" w:rsidRPr="00931567">
        <w:rPr>
          <w:rFonts w:ascii="Times New Roman" w:hAnsi="Times New Roman" w:cs="Times New Roman"/>
        </w:rPr>
        <w:t>Executive Committee.</w:t>
      </w:r>
    </w:p>
    <w:p w14:paraId="725468DC" w14:textId="77777777" w:rsidR="000F76D7" w:rsidRPr="00931567" w:rsidRDefault="000F76D7" w:rsidP="00931567">
      <w:pPr>
        <w:pStyle w:val="ListParagraph"/>
        <w:numPr>
          <w:ilvl w:val="0"/>
          <w:numId w:val="40"/>
        </w:numPr>
        <w:autoSpaceDE w:val="0"/>
        <w:autoSpaceDN w:val="0"/>
        <w:adjustRightInd w:val="0"/>
        <w:ind w:left="900" w:hanging="180"/>
        <w:rPr>
          <w:rFonts w:ascii="Times New Roman" w:hAnsi="Times New Roman" w:cs="Times New Roman"/>
        </w:rPr>
      </w:pPr>
      <w:r w:rsidRPr="00931567">
        <w:rPr>
          <w:rFonts w:ascii="Times New Roman" w:hAnsi="Times New Roman" w:cs="Times New Roman"/>
        </w:rPr>
        <w:t xml:space="preserve">Decide whether to use a standard instrument designed for </w:t>
      </w:r>
      <w:r w:rsidR="005134C5">
        <w:rPr>
          <w:rFonts w:ascii="Times New Roman" w:hAnsi="Times New Roman" w:cs="Times New Roman"/>
        </w:rPr>
        <w:t>“</w:t>
      </w:r>
      <w:r w:rsidRPr="00931567">
        <w:rPr>
          <w:rFonts w:ascii="Times New Roman" w:hAnsi="Times New Roman" w:cs="Times New Roman"/>
        </w:rPr>
        <w:t>board</w:t>
      </w:r>
      <w:r w:rsidR="005134C5">
        <w:rPr>
          <w:rFonts w:ascii="Times New Roman" w:hAnsi="Times New Roman" w:cs="Times New Roman"/>
        </w:rPr>
        <w:t>”</w:t>
      </w:r>
      <w:r w:rsidRPr="00931567">
        <w:rPr>
          <w:rFonts w:ascii="Times New Roman" w:hAnsi="Times New Roman" w:cs="Times New Roman"/>
        </w:rPr>
        <w:t xml:space="preserve"> evaluations</w:t>
      </w:r>
      <w:r w:rsidR="005134C5">
        <w:rPr>
          <w:rFonts w:ascii="Times New Roman" w:hAnsi="Times New Roman" w:cs="Times New Roman"/>
        </w:rPr>
        <w:t xml:space="preserve">, </w:t>
      </w:r>
      <w:r w:rsidRPr="00931567">
        <w:rPr>
          <w:rFonts w:ascii="Times New Roman" w:hAnsi="Times New Roman" w:cs="Times New Roman"/>
        </w:rPr>
        <w:t>design a process from scratch</w:t>
      </w:r>
      <w:r w:rsidR="005134C5">
        <w:rPr>
          <w:rFonts w:ascii="Times New Roman" w:hAnsi="Times New Roman" w:cs="Times New Roman"/>
        </w:rPr>
        <w:t>,</w:t>
      </w:r>
      <w:r w:rsidR="00956724">
        <w:rPr>
          <w:rFonts w:ascii="Times New Roman" w:hAnsi="Times New Roman" w:cs="Times New Roman"/>
        </w:rPr>
        <w:t xml:space="preserve"> or use the IAB Self-Assessment, as presented in Table 1 </w:t>
      </w:r>
      <w:r w:rsidR="00E01BB2">
        <w:rPr>
          <w:rFonts w:ascii="Times New Roman" w:hAnsi="Times New Roman" w:cs="Times New Roman"/>
        </w:rPr>
        <w:t>below</w:t>
      </w:r>
      <w:r w:rsidRPr="00931567">
        <w:rPr>
          <w:rFonts w:ascii="Times New Roman" w:hAnsi="Times New Roman" w:cs="Times New Roman"/>
        </w:rPr>
        <w:t>.</w:t>
      </w:r>
    </w:p>
    <w:p w14:paraId="2B47A6F3" w14:textId="77777777" w:rsidR="000F76D7" w:rsidRPr="005A48F9" w:rsidRDefault="000F76D7" w:rsidP="00931567">
      <w:pPr>
        <w:pStyle w:val="ListParagraph"/>
        <w:numPr>
          <w:ilvl w:val="0"/>
          <w:numId w:val="40"/>
        </w:numPr>
        <w:autoSpaceDE w:val="0"/>
        <w:autoSpaceDN w:val="0"/>
        <w:adjustRightInd w:val="0"/>
        <w:ind w:left="900" w:hanging="180"/>
        <w:rPr>
          <w:rFonts w:ascii="Times New Roman" w:hAnsi="Times New Roman" w:cs="Times New Roman"/>
        </w:rPr>
      </w:pPr>
      <w:r w:rsidRPr="005A48F9">
        <w:rPr>
          <w:rFonts w:ascii="Times New Roman" w:hAnsi="Times New Roman" w:cs="Times New Roman"/>
        </w:rPr>
        <w:t xml:space="preserve">Distribute the </w:t>
      </w:r>
      <w:r w:rsidR="00F6487E" w:rsidRPr="005A48F9">
        <w:rPr>
          <w:rFonts w:ascii="Times New Roman" w:hAnsi="Times New Roman" w:cs="Times New Roman"/>
        </w:rPr>
        <w:t xml:space="preserve">assessment tool and </w:t>
      </w:r>
      <w:r w:rsidRPr="005A48F9">
        <w:rPr>
          <w:rFonts w:ascii="Times New Roman" w:hAnsi="Times New Roman" w:cs="Times New Roman"/>
        </w:rPr>
        <w:t xml:space="preserve">ask </w:t>
      </w:r>
      <w:r w:rsidR="00F6487E" w:rsidRPr="005A48F9">
        <w:rPr>
          <w:rFonts w:ascii="Times New Roman" w:hAnsi="Times New Roman" w:cs="Times New Roman"/>
        </w:rPr>
        <w:t xml:space="preserve">IAB </w:t>
      </w:r>
      <w:r w:rsidRPr="005A48F9">
        <w:rPr>
          <w:rFonts w:ascii="Times New Roman" w:hAnsi="Times New Roman" w:cs="Times New Roman"/>
        </w:rPr>
        <w:t>members to complete and return the</w:t>
      </w:r>
      <w:r w:rsidR="005A48F9" w:rsidRPr="005A48F9">
        <w:rPr>
          <w:rFonts w:ascii="Times New Roman" w:hAnsi="Times New Roman" w:cs="Times New Roman"/>
        </w:rPr>
        <w:t xml:space="preserve"> </w:t>
      </w:r>
      <w:r w:rsidRPr="005A48F9">
        <w:rPr>
          <w:rFonts w:ascii="Times New Roman" w:hAnsi="Times New Roman" w:cs="Times New Roman"/>
        </w:rPr>
        <w:t>questionnaire to the designated person.</w:t>
      </w:r>
    </w:p>
    <w:p w14:paraId="76DC88D2" w14:textId="77777777" w:rsidR="00F6487E" w:rsidRPr="00931567" w:rsidRDefault="000F76D7" w:rsidP="00931567">
      <w:pPr>
        <w:pStyle w:val="ListParagraph"/>
        <w:numPr>
          <w:ilvl w:val="0"/>
          <w:numId w:val="40"/>
        </w:numPr>
        <w:autoSpaceDE w:val="0"/>
        <w:autoSpaceDN w:val="0"/>
        <w:adjustRightInd w:val="0"/>
        <w:ind w:left="900" w:hanging="180"/>
        <w:rPr>
          <w:rFonts w:ascii="Times New Roman" w:hAnsi="Times New Roman" w:cs="Times New Roman"/>
        </w:rPr>
      </w:pPr>
      <w:r w:rsidRPr="00931567">
        <w:rPr>
          <w:rFonts w:ascii="Times New Roman" w:hAnsi="Times New Roman" w:cs="Times New Roman"/>
        </w:rPr>
        <w:t>Compile</w:t>
      </w:r>
      <w:r w:rsidR="00F6487E" w:rsidRPr="00931567">
        <w:rPr>
          <w:rFonts w:ascii="Times New Roman" w:hAnsi="Times New Roman" w:cs="Times New Roman"/>
        </w:rPr>
        <w:t xml:space="preserve"> and </w:t>
      </w:r>
      <w:r w:rsidR="00D13F4E">
        <w:rPr>
          <w:rFonts w:ascii="Times New Roman" w:hAnsi="Times New Roman" w:cs="Times New Roman"/>
        </w:rPr>
        <w:t xml:space="preserve">document </w:t>
      </w:r>
      <w:r w:rsidR="00F6487E" w:rsidRPr="00931567">
        <w:rPr>
          <w:rFonts w:ascii="Times New Roman" w:hAnsi="Times New Roman" w:cs="Times New Roman"/>
        </w:rPr>
        <w:t xml:space="preserve">the </w:t>
      </w:r>
      <w:r w:rsidRPr="00931567">
        <w:rPr>
          <w:rFonts w:ascii="Times New Roman" w:hAnsi="Times New Roman" w:cs="Times New Roman"/>
        </w:rPr>
        <w:t xml:space="preserve">responses in a written report that is distributed to </w:t>
      </w:r>
      <w:r w:rsidR="00F6487E" w:rsidRPr="00931567">
        <w:rPr>
          <w:rFonts w:ascii="Times New Roman" w:hAnsi="Times New Roman" w:cs="Times New Roman"/>
        </w:rPr>
        <w:t>IAB members.</w:t>
      </w:r>
    </w:p>
    <w:p w14:paraId="0579EA9C" w14:textId="77777777" w:rsidR="00F6487E" w:rsidRPr="00931567" w:rsidRDefault="000F76D7" w:rsidP="00931567">
      <w:pPr>
        <w:pStyle w:val="ListParagraph"/>
        <w:numPr>
          <w:ilvl w:val="0"/>
          <w:numId w:val="40"/>
        </w:numPr>
        <w:autoSpaceDE w:val="0"/>
        <w:autoSpaceDN w:val="0"/>
        <w:adjustRightInd w:val="0"/>
        <w:ind w:left="900" w:hanging="180"/>
        <w:rPr>
          <w:rFonts w:ascii="Times New Roman" w:hAnsi="Times New Roman" w:cs="Times New Roman"/>
        </w:rPr>
      </w:pPr>
      <w:r w:rsidRPr="00931567">
        <w:rPr>
          <w:rFonts w:ascii="Times New Roman" w:hAnsi="Times New Roman" w:cs="Times New Roman"/>
        </w:rPr>
        <w:t xml:space="preserve">Discuss </w:t>
      </w:r>
      <w:r w:rsidR="00D13F4E">
        <w:rPr>
          <w:rFonts w:ascii="Times New Roman" w:hAnsi="Times New Roman" w:cs="Times New Roman"/>
        </w:rPr>
        <w:t>and evaluate the results of the self-assessment</w:t>
      </w:r>
      <w:r w:rsidRPr="00931567">
        <w:rPr>
          <w:rFonts w:ascii="Times New Roman" w:hAnsi="Times New Roman" w:cs="Times New Roman"/>
        </w:rPr>
        <w:t>, perhaps in a closed session</w:t>
      </w:r>
      <w:r w:rsidR="00F6487E" w:rsidRPr="00931567">
        <w:rPr>
          <w:rFonts w:ascii="Times New Roman" w:hAnsi="Times New Roman" w:cs="Times New Roman"/>
        </w:rPr>
        <w:t>,</w:t>
      </w:r>
      <w:r w:rsidRPr="00931567">
        <w:rPr>
          <w:rFonts w:ascii="Times New Roman" w:hAnsi="Times New Roman" w:cs="Times New Roman"/>
        </w:rPr>
        <w:t xml:space="preserve"> and identify actions that will lead to improved </w:t>
      </w:r>
      <w:r w:rsidR="00D13F4E">
        <w:rPr>
          <w:rFonts w:ascii="Times New Roman" w:hAnsi="Times New Roman" w:cs="Times New Roman"/>
        </w:rPr>
        <w:t xml:space="preserve">IAB </w:t>
      </w:r>
      <w:r w:rsidRPr="00931567">
        <w:rPr>
          <w:rFonts w:ascii="Times New Roman" w:hAnsi="Times New Roman" w:cs="Times New Roman"/>
        </w:rPr>
        <w:t>performance.</w:t>
      </w:r>
    </w:p>
    <w:p w14:paraId="312A2223" w14:textId="77777777" w:rsidR="00F6487E" w:rsidRPr="00931567" w:rsidRDefault="00F6487E" w:rsidP="00931567">
      <w:pPr>
        <w:autoSpaceDE w:val="0"/>
        <w:autoSpaceDN w:val="0"/>
        <w:adjustRightInd w:val="0"/>
        <w:ind w:left="360"/>
        <w:rPr>
          <w:rFonts w:ascii="Times New Roman" w:hAnsi="Times New Roman" w:cs="Times New Roman"/>
        </w:rPr>
      </w:pPr>
    </w:p>
    <w:p w14:paraId="386C6CC9" w14:textId="77777777" w:rsidR="00423AC5" w:rsidRDefault="004B23E6" w:rsidP="00CD7481">
      <w:pPr>
        <w:autoSpaceDE w:val="0"/>
        <w:autoSpaceDN w:val="0"/>
        <w:adjustRightInd w:val="0"/>
        <w:ind w:left="360"/>
      </w:pPr>
      <w:r>
        <w:rPr>
          <w:rFonts w:ascii="Times New Roman" w:hAnsi="Times New Roman" w:cs="Times New Roman"/>
          <w:iCs/>
        </w:rPr>
        <w:t>Self-</w:t>
      </w:r>
      <w:r w:rsidR="00931567" w:rsidRPr="00931567">
        <w:rPr>
          <w:rFonts w:ascii="Times New Roman" w:hAnsi="Times New Roman" w:cs="Times New Roman"/>
          <w:iCs/>
        </w:rPr>
        <w:t>Assessing and Evaluating IAB Performance, when p</w:t>
      </w:r>
      <w:r w:rsidR="000F76D7" w:rsidRPr="00931567">
        <w:rPr>
          <w:rFonts w:ascii="Times New Roman" w:hAnsi="Times New Roman" w:cs="Times New Roman"/>
        </w:rPr>
        <w:t xml:space="preserve">roperly conducted and </w:t>
      </w:r>
      <w:r w:rsidR="0064556E" w:rsidRPr="00931567">
        <w:rPr>
          <w:rFonts w:ascii="Times New Roman" w:hAnsi="Times New Roman" w:cs="Times New Roman"/>
        </w:rPr>
        <w:t xml:space="preserve">with </w:t>
      </w:r>
      <w:r w:rsidR="00931567">
        <w:rPr>
          <w:rFonts w:ascii="Times New Roman" w:hAnsi="Times New Roman" w:cs="Times New Roman"/>
        </w:rPr>
        <w:t xml:space="preserve">corrective actions can have a </w:t>
      </w:r>
      <w:r w:rsidR="000F76D7" w:rsidRPr="00931567">
        <w:rPr>
          <w:rFonts w:ascii="Times New Roman" w:hAnsi="Times New Roman" w:cs="Times New Roman"/>
        </w:rPr>
        <w:t>profound impact upon a</w:t>
      </w:r>
      <w:r w:rsidR="00931567" w:rsidRPr="00931567">
        <w:rPr>
          <w:rFonts w:ascii="Times New Roman" w:hAnsi="Times New Roman" w:cs="Times New Roman"/>
        </w:rPr>
        <w:t xml:space="preserve">n IAB.  It can provide the </w:t>
      </w:r>
      <w:r w:rsidR="000F76D7" w:rsidRPr="00931567">
        <w:rPr>
          <w:rFonts w:ascii="Times New Roman" w:hAnsi="Times New Roman" w:cs="Times New Roman"/>
        </w:rPr>
        <w:t xml:space="preserve">impetus to move </w:t>
      </w:r>
      <w:r w:rsidR="00931567" w:rsidRPr="00931567">
        <w:rPr>
          <w:rFonts w:ascii="Times New Roman" w:hAnsi="Times New Roman" w:cs="Times New Roman"/>
        </w:rPr>
        <w:t>an IAB forward.  It can also bring IAB members cl</w:t>
      </w:r>
      <w:r w:rsidR="000F76D7" w:rsidRPr="00931567">
        <w:rPr>
          <w:rFonts w:ascii="Times New Roman" w:hAnsi="Times New Roman" w:cs="Times New Roman"/>
        </w:rPr>
        <w:t>oser together a</w:t>
      </w:r>
      <w:r w:rsidR="00931567" w:rsidRPr="00931567">
        <w:rPr>
          <w:rFonts w:ascii="Times New Roman" w:hAnsi="Times New Roman" w:cs="Times New Roman"/>
        </w:rPr>
        <w:t xml:space="preserve">nd help </w:t>
      </w:r>
      <w:r w:rsidR="000F76D7" w:rsidRPr="00931567">
        <w:rPr>
          <w:rFonts w:ascii="Times New Roman" w:hAnsi="Times New Roman" w:cs="Times New Roman"/>
        </w:rPr>
        <w:t>break down barriers, establish camaraderie, and open</w:t>
      </w:r>
      <w:r w:rsidR="00D13F4E">
        <w:rPr>
          <w:rFonts w:ascii="Times New Roman" w:hAnsi="Times New Roman" w:cs="Times New Roman"/>
        </w:rPr>
        <w:t>-</w:t>
      </w:r>
      <w:r w:rsidR="000F76D7" w:rsidRPr="00931567">
        <w:rPr>
          <w:rFonts w:ascii="Times New Roman" w:hAnsi="Times New Roman" w:cs="Times New Roman"/>
        </w:rPr>
        <w:t>up dialogue.</w:t>
      </w:r>
      <w:r w:rsidR="00931567" w:rsidRPr="00931567">
        <w:rPr>
          <w:rFonts w:ascii="Times New Roman" w:hAnsi="Times New Roman" w:cs="Times New Roman"/>
        </w:rPr>
        <w:t xml:space="preserve">  </w:t>
      </w:r>
      <w:r w:rsidR="000F76D7" w:rsidRPr="00931567">
        <w:rPr>
          <w:rFonts w:ascii="Times New Roman" w:hAnsi="Times New Roman" w:cs="Times New Roman"/>
        </w:rPr>
        <w:t>Self-</w:t>
      </w:r>
      <w:r>
        <w:rPr>
          <w:rFonts w:ascii="Times New Roman" w:hAnsi="Times New Roman" w:cs="Times New Roman"/>
        </w:rPr>
        <w:t>A</w:t>
      </w:r>
      <w:r w:rsidR="000F76D7" w:rsidRPr="00931567">
        <w:rPr>
          <w:rFonts w:ascii="Times New Roman" w:hAnsi="Times New Roman" w:cs="Times New Roman"/>
        </w:rPr>
        <w:t xml:space="preserve">ssessment </w:t>
      </w:r>
      <w:r>
        <w:rPr>
          <w:rFonts w:ascii="Times New Roman" w:hAnsi="Times New Roman" w:cs="Times New Roman"/>
        </w:rPr>
        <w:t>and E</w:t>
      </w:r>
      <w:r w:rsidR="00931567" w:rsidRPr="00931567">
        <w:rPr>
          <w:rFonts w:ascii="Times New Roman" w:hAnsi="Times New Roman" w:cs="Times New Roman"/>
        </w:rPr>
        <w:t xml:space="preserve">valuation </w:t>
      </w:r>
      <w:r w:rsidR="000F76D7" w:rsidRPr="00931567">
        <w:rPr>
          <w:rFonts w:ascii="Times New Roman" w:hAnsi="Times New Roman" w:cs="Times New Roman"/>
        </w:rPr>
        <w:t xml:space="preserve">may be the best </w:t>
      </w:r>
      <w:r w:rsidR="00931567" w:rsidRPr="00931567">
        <w:rPr>
          <w:rFonts w:ascii="Times New Roman" w:hAnsi="Times New Roman" w:cs="Times New Roman"/>
        </w:rPr>
        <w:t>method in which to r</w:t>
      </w:r>
      <w:r w:rsidR="000F76D7" w:rsidRPr="00931567">
        <w:rPr>
          <w:rFonts w:ascii="Times New Roman" w:hAnsi="Times New Roman" w:cs="Times New Roman"/>
        </w:rPr>
        <w:t xml:space="preserve">each the root of governance problems and find lasting solutions that will make </w:t>
      </w:r>
      <w:r w:rsidR="00931567" w:rsidRPr="00931567">
        <w:rPr>
          <w:rFonts w:ascii="Times New Roman" w:hAnsi="Times New Roman" w:cs="Times New Roman"/>
        </w:rPr>
        <w:t>for a more dynamic and effective IAB.</w:t>
      </w:r>
      <w:r w:rsidR="00CD7481">
        <w:rPr>
          <w:rFonts w:ascii="Times New Roman" w:hAnsi="Times New Roman" w:cs="Times New Roman"/>
        </w:rPr>
        <w:t xml:space="preserve">  </w:t>
      </w:r>
      <w:r w:rsidR="00423AC5">
        <w:t>T</w:t>
      </w:r>
      <w:r w:rsidR="000F76D7">
        <w:t>able 1</w:t>
      </w:r>
      <w:r w:rsidR="00423AC5">
        <w:t xml:space="preserve"> - </w:t>
      </w:r>
      <w:r>
        <w:t>IAB Self-</w:t>
      </w:r>
      <w:r w:rsidR="00423AC5" w:rsidRPr="00423AC5">
        <w:t>Assessment</w:t>
      </w:r>
      <w:r w:rsidR="00D13F4E">
        <w:t xml:space="preserve"> </w:t>
      </w:r>
      <w:r w:rsidR="00CD7481">
        <w:t>provides a tool for determ</w:t>
      </w:r>
      <w:r w:rsidR="00937566">
        <w:t>ining the performance of an IAB.  This table is also available on the ACCE website in Word format.</w:t>
      </w:r>
    </w:p>
    <w:p w14:paraId="32962D38" w14:textId="77777777" w:rsidR="003A1743" w:rsidRPr="00423AC5" w:rsidRDefault="003A1743" w:rsidP="00CD7481">
      <w:pPr>
        <w:autoSpaceDE w:val="0"/>
        <w:autoSpaceDN w:val="0"/>
        <w:adjustRightInd w:val="0"/>
        <w:ind w:left="360"/>
      </w:pPr>
    </w:p>
    <w:p w14:paraId="46517AC9" w14:textId="018CD6B7" w:rsidR="00423AC5" w:rsidRDefault="00423AC5" w:rsidP="00423AC5">
      <w:pPr>
        <w:jc w:val="center"/>
      </w:pPr>
      <w:r>
        <w:t xml:space="preserve">Table 1 - </w:t>
      </w:r>
      <w:r w:rsidR="004B23E6">
        <w:t>IAB Self-</w:t>
      </w:r>
      <w:r w:rsidR="00D13F4E" w:rsidRPr="00423AC5">
        <w:t>Assessment</w:t>
      </w:r>
    </w:p>
    <w:p w14:paraId="1315DAF6" w14:textId="487DD6DA" w:rsidR="007349EA" w:rsidRDefault="007349EA" w:rsidP="00423AC5">
      <w:pPr>
        <w:jc w:val="center"/>
      </w:pPr>
    </w:p>
    <w:tbl>
      <w:tblPr>
        <w:tblStyle w:val="TableGrid"/>
        <w:tblW w:w="9720" w:type="dxa"/>
        <w:tblInd w:w="18" w:type="dxa"/>
        <w:tblLayout w:type="fixed"/>
        <w:tblLook w:val="04A0" w:firstRow="1" w:lastRow="0" w:firstColumn="1" w:lastColumn="0" w:noHBand="0" w:noVBand="1"/>
      </w:tblPr>
      <w:tblGrid>
        <w:gridCol w:w="7290"/>
        <w:gridCol w:w="720"/>
        <w:gridCol w:w="540"/>
        <w:gridCol w:w="1170"/>
      </w:tblGrid>
      <w:tr w:rsidR="007349EA" w14:paraId="48B45E1C" w14:textId="77777777" w:rsidTr="00ED6578">
        <w:tc>
          <w:tcPr>
            <w:tcW w:w="9720" w:type="dxa"/>
            <w:gridSpan w:val="4"/>
            <w:vAlign w:val="center"/>
          </w:tcPr>
          <w:p w14:paraId="35BDAD76" w14:textId="77777777" w:rsidR="007349EA" w:rsidRPr="00F83B2E" w:rsidRDefault="007349EA" w:rsidP="00ED6578">
            <w:pPr>
              <w:jc w:val="center"/>
              <w:rPr>
                <w:b/>
                <w:sz w:val="24"/>
                <w:szCs w:val="24"/>
              </w:rPr>
            </w:pPr>
            <w:r w:rsidRPr="00F83B2E">
              <w:rPr>
                <w:b/>
                <w:sz w:val="24"/>
                <w:szCs w:val="24"/>
              </w:rPr>
              <w:t>IAB SELF-ASSESMENT</w:t>
            </w:r>
          </w:p>
        </w:tc>
      </w:tr>
      <w:tr w:rsidR="007349EA" w14:paraId="13E88268" w14:textId="77777777" w:rsidTr="00ED6578">
        <w:tc>
          <w:tcPr>
            <w:tcW w:w="7290" w:type="dxa"/>
            <w:vAlign w:val="center"/>
          </w:tcPr>
          <w:p w14:paraId="4A8B34A2" w14:textId="77777777" w:rsidR="007349EA" w:rsidRPr="00D13F4E" w:rsidRDefault="007349EA" w:rsidP="00ED6578">
            <w:pPr>
              <w:jc w:val="center"/>
              <w:rPr>
                <w:b/>
              </w:rPr>
            </w:pPr>
            <w:r w:rsidRPr="00D13F4E">
              <w:rPr>
                <w:b/>
              </w:rPr>
              <w:t>Assessment Item</w:t>
            </w:r>
          </w:p>
        </w:tc>
        <w:tc>
          <w:tcPr>
            <w:tcW w:w="2430" w:type="dxa"/>
            <w:gridSpan w:val="3"/>
            <w:vAlign w:val="center"/>
          </w:tcPr>
          <w:p w14:paraId="596F0A3C" w14:textId="77777777" w:rsidR="007349EA" w:rsidRPr="007237F1" w:rsidRDefault="007349EA" w:rsidP="00ED6578">
            <w:pPr>
              <w:jc w:val="center"/>
              <w:rPr>
                <w:b/>
              </w:rPr>
            </w:pPr>
            <w:r w:rsidRPr="007237F1">
              <w:rPr>
                <w:b/>
              </w:rPr>
              <w:t>Response</w:t>
            </w:r>
          </w:p>
        </w:tc>
      </w:tr>
      <w:tr w:rsidR="007349EA" w14:paraId="2B71B8D5" w14:textId="77777777" w:rsidTr="00ED6578">
        <w:tc>
          <w:tcPr>
            <w:tcW w:w="7290" w:type="dxa"/>
            <w:vAlign w:val="center"/>
          </w:tcPr>
          <w:p w14:paraId="59DF84C1" w14:textId="77777777" w:rsidR="007349EA" w:rsidRPr="001C09C3" w:rsidRDefault="007349EA" w:rsidP="00ED6578">
            <w:pPr>
              <w:rPr>
                <w:sz w:val="20"/>
                <w:szCs w:val="20"/>
              </w:rPr>
            </w:pPr>
            <w:r w:rsidRPr="001C09C3">
              <w:rPr>
                <w:sz w:val="20"/>
                <w:szCs w:val="20"/>
              </w:rPr>
              <w:t xml:space="preserve">The </w:t>
            </w:r>
            <w:r>
              <w:rPr>
                <w:sz w:val="20"/>
                <w:szCs w:val="20"/>
              </w:rPr>
              <w:t>IAB</w:t>
            </w:r>
            <w:r w:rsidRPr="001C09C3">
              <w:rPr>
                <w:sz w:val="20"/>
                <w:szCs w:val="20"/>
              </w:rPr>
              <w:t xml:space="preserve"> held at least two meetings</w:t>
            </w:r>
            <w:r>
              <w:rPr>
                <w:sz w:val="20"/>
                <w:szCs w:val="20"/>
              </w:rPr>
              <w:t xml:space="preserve"> during the calendar or academic year</w:t>
            </w:r>
          </w:p>
        </w:tc>
        <w:tc>
          <w:tcPr>
            <w:tcW w:w="720" w:type="dxa"/>
            <w:vAlign w:val="center"/>
          </w:tcPr>
          <w:p w14:paraId="6EF4CA0F" w14:textId="77777777" w:rsidR="007349EA" w:rsidRDefault="007349EA" w:rsidP="00ED6578">
            <w:pPr>
              <w:jc w:val="center"/>
            </w:pPr>
            <w:r>
              <w:t>Yes</w:t>
            </w:r>
          </w:p>
        </w:tc>
        <w:tc>
          <w:tcPr>
            <w:tcW w:w="540" w:type="dxa"/>
            <w:vAlign w:val="center"/>
          </w:tcPr>
          <w:p w14:paraId="3FF89B82" w14:textId="77777777" w:rsidR="007349EA" w:rsidRDefault="007349EA" w:rsidP="00ED6578">
            <w:pPr>
              <w:jc w:val="center"/>
            </w:pPr>
            <w:r>
              <w:t>No</w:t>
            </w:r>
          </w:p>
        </w:tc>
        <w:tc>
          <w:tcPr>
            <w:tcW w:w="1170" w:type="dxa"/>
            <w:vAlign w:val="center"/>
          </w:tcPr>
          <w:p w14:paraId="3F72A005" w14:textId="77777777" w:rsidR="007349EA" w:rsidRDefault="007349EA" w:rsidP="00ED6578">
            <w:pPr>
              <w:jc w:val="center"/>
            </w:pPr>
            <w:r>
              <w:t>Not Sure</w:t>
            </w:r>
          </w:p>
        </w:tc>
      </w:tr>
      <w:tr w:rsidR="007349EA" w14:paraId="55CA356F" w14:textId="77777777" w:rsidTr="00ED6578">
        <w:tc>
          <w:tcPr>
            <w:tcW w:w="7290" w:type="dxa"/>
            <w:vAlign w:val="center"/>
          </w:tcPr>
          <w:p w14:paraId="44CC9520" w14:textId="77777777" w:rsidR="007349EA" w:rsidRPr="001C09C3" w:rsidRDefault="007349EA" w:rsidP="00ED6578">
            <w:pPr>
              <w:rPr>
                <w:sz w:val="20"/>
                <w:szCs w:val="20"/>
              </w:rPr>
            </w:pPr>
            <w:r>
              <w:rPr>
                <w:sz w:val="20"/>
                <w:szCs w:val="20"/>
              </w:rPr>
              <w:t>IAB m</w:t>
            </w:r>
            <w:r w:rsidRPr="001C09C3">
              <w:rPr>
                <w:sz w:val="20"/>
                <w:szCs w:val="20"/>
              </w:rPr>
              <w:t xml:space="preserve">embers are notified of meetings in a timely manner. </w:t>
            </w:r>
          </w:p>
        </w:tc>
        <w:tc>
          <w:tcPr>
            <w:tcW w:w="720" w:type="dxa"/>
            <w:vAlign w:val="center"/>
          </w:tcPr>
          <w:p w14:paraId="7781CCFB" w14:textId="77777777" w:rsidR="007349EA" w:rsidRDefault="007349EA" w:rsidP="00ED6578">
            <w:pPr>
              <w:jc w:val="center"/>
            </w:pPr>
            <w:r>
              <w:t>Yes</w:t>
            </w:r>
          </w:p>
        </w:tc>
        <w:tc>
          <w:tcPr>
            <w:tcW w:w="540" w:type="dxa"/>
            <w:vAlign w:val="center"/>
          </w:tcPr>
          <w:p w14:paraId="49A1A9A7" w14:textId="77777777" w:rsidR="007349EA" w:rsidRDefault="007349EA" w:rsidP="00ED6578">
            <w:pPr>
              <w:jc w:val="center"/>
            </w:pPr>
            <w:r>
              <w:t>No</w:t>
            </w:r>
          </w:p>
        </w:tc>
        <w:tc>
          <w:tcPr>
            <w:tcW w:w="1170" w:type="dxa"/>
            <w:vAlign w:val="center"/>
          </w:tcPr>
          <w:p w14:paraId="59F637DE" w14:textId="77777777" w:rsidR="007349EA" w:rsidRDefault="007349EA" w:rsidP="00ED6578">
            <w:pPr>
              <w:jc w:val="center"/>
            </w:pPr>
            <w:r>
              <w:t>Not Sure</w:t>
            </w:r>
          </w:p>
        </w:tc>
      </w:tr>
      <w:tr w:rsidR="007349EA" w14:paraId="4122D5D4" w14:textId="77777777" w:rsidTr="00ED6578">
        <w:tc>
          <w:tcPr>
            <w:tcW w:w="7290" w:type="dxa"/>
            <w:vAlign w:val="center"/>
          </w:tcPr>
          <w:p w14:paraId="4970D1D8" w14:textId="77777777" w:rsidR="007349EA" w:rsidRPr="001C09C3" w:rsidRDefault="007349EA" w:rsidP="00ED6578">
            <w:pPr>
              <w:rPr>
                <w:sz w:val="20"/>
                <w:szCs w:val="20"/>
              </w:rPr>
            </w:pPr>
            <w:r w:rsidRPr="001C09C3">
              <w:rPr>
                <w:sz w:val="20"/>
                <w:szCs w:val="20"/>
              </w:rPr>
              <w:t xml:space="preserve">The </w:t>
            </w:r>
            <w:r>
              <w:rPr>
                <w:sz w:val="20"/>
                <w:szCs w:val="20"/>
              </w:rPr>
              <w:t xml:space="preserve">IAB </w:t>
            </w:r>
            <w:r w:rsidRPr="001C09C3">
              <w:rPr>
                <w:sz w:val="20"/>
                <w:szCs w:val="20"/>
              </w:rPr>
              <w:t xml:space="preserve">agendas are prepared and distributed in advance of each meeting </w:t>
            </w:r>
          </w:p>
        </w:tc>
        <w:tc>
          <w:tcPr>
            <w:tcW w:w="720" w:type="dxa"/>
            <w:vAlign w:val="center"/>
          </w:tcPr>
          <w:p w14:paraId="082F223D" w14:textId="77777777" w:rsidR="007349EA" w:rsidRDefault="007349EA" w:rsidP="00ED6578">
            <w:pPr>
              <w:jc w:val="center"/>
            </w:pPr>
            <w:r>
              <w:t>Yes</w:t>
            </w:r>
          </w:p>
        </w:tc>
        <w:tc>
          <w:tcPr>
            <w:tcW w:w="540" w:type="dxa"/>
            <w:vAlign w:val="center"/>
          </w:tcPr>
          <w:p w14:paraId="13413EAD" w14:textId="77777777" w:rsidR="007349EA" w:rsidRDefault="007349EA" w:rsidP="00ED6578">
            <w:pPr>
              <w:jc w:val="center"/>
            </w:pPr>
            <w:r>
              <w:t>No</w:t>
            </w:r>
          </w:p>
        </w:tc>
        <w:tc>
          <w:tcPr>
            <w:tcW w:w="1170" w:type="dxa"/>
            <w:vAlign w:val="center"/>
          </w:tcPr>
          <w:p w14:paraId="490E3562" w14:textId="77777777" w:rsidR="007349EA" w:rsidRDefault="007349EA" w:rsidP="00ED6578">
            <w:pPr>
              <w:jc w:val="center"/>
            </w:pPr>
            <w:r>
              <w:t>Not Sure</w:t>
            </w:r>
          </w:p>
        </w:tc>
      </w:tr>
      <w:tr w:rsidR="007349EA" w14:paraId="6C087F49" w14:textId="77777777" w:rsidTr="00ED6578">
        <w:tc>
          <w:tcPr>
            <w:tcW w:w="7290" w:type="dxa"/>
            <w:vAlign w:val="center"/>
          </w:tcPr>
          <w:p w14:paraId="70720F10" w14:textId="77777777" w:rsidR="007349EA" w:rsidRPr="001C09C3" w:rsidRDefault="007349EA" w:rsidP="00ED6578">
            <w:pPr>
              <w:rPr>
                <w:sz w:val="20"/>
                <w:szCs w:val="20"/>
              </w:rPr>
            </w:pPr>
            <w:r>
              <w:rPr>
                <w:sz w:val="20"/>
                <w:szCs w:val="20"/>
              </w:rPr>
              <w:t xml:space="preserve">The IAB delivered high-impact meetings </w:t>
            </w:r>
          </w:p>
        </w:tc>
        <w:tc>
          <w:tcPr>
            <w:tcW w:w="720" w:type="dxa"/>
            <w:vAlign w:val="center"/>
          </w:tcPr>
          <w:p w14:paraId="62B8CBFA" w14:textId="77777777" w:rsidR="007349EA" w:rsidRDefault="007349EA" w:rsidP="00ED6578">
            <w:pPr>
              <w:jc w:val="center"/>
            </w:pPr>
            <w:r>
              <w:t>Yes</w:t>
            </w:r>
          </w:p>
        </w:tc>
        <w:tc>
          <w:tcPr>
            <w:tcW w:w="540" w:type="dxa"/>
            <w:vAlign w:val="center"/>
          </w:tcPr>
          <w:p w14:paraId="667616B3" w14:textId="77777777" w:rsidR="007349EA" w:rsidRDefault="007349EA" w:rsidP="00ED6578">
            <w:pPr>
              <w:jc w:val="center"/>
            </w:pPr>
            <w:r>
              <w:t>No</w:t>
            </w:r>
          </w:p>
        </w:tc>
        <w:tc>
          <w:tcPr>
            <w:tcW w:w="1170" w:type="dxa"/>
            <w:vAlign w:val="center"/>
          </w:tcPr>
          <w:p w14:paraId="5B51CBE9" w14:textId="77777777" w:rsidR="007349EA" w:rsidRDefault="007349EA" w:rsidP="00ED6578">
            <w:pPr>
              <w:jc w:val="center"/>
            </w:pPr>
            <w:r>
              <w:t>Not Sure</w:t>
            </w:r>
          </w:p>
        </w:tc>
      </w:tr>
      <w:tr w:rsidR="007349EA" w14:paraId="0F98E169" w14:textId="77777777" w:rsidTr="00ED6578">
        <w:tc>
          <w:tcPr>
            <w:tcW w:w="7290" w:type="dxa"/>
            <w:vAlign w:val="center"/>
          </w:tcPr>
          <w:p w14:paraId="1D0804F7" w14:textId="77777777" w:rsidR="007349EA" w:rsidRPr="001C09C3" w:rsidRDefault="007349EA" w:rsidP="00ED6578">
            <w:pPr>
              <w:rPr>
                <w:sz w:val="20"/>
                <w:szCs w:val="20"/>
              </w:rPr>
            </w:pPr>
            <w:r w:rsidRPr="001C09C3">
              <w:rPr>
                <w:sz w:val="20"/>
                <w:szCs w:val="20"/>
              </w:rPr>
              <w:t xml:space="preserve">Percentage of </w:t>
            </w:r>
            <w:r>
              <w:rPr>
                <w:sz w:val="20"/>
                <w:szCs w:val="20"/>
              </w:rPr>
              <w:t xml:space="preserve">IAB </w:t>
            </w:r>
            <w:r w:rsidRPr="001C09C3">
              <w:rPr>
                <w:sz w:val="20"/>
                <w:szCs w:val="20"/>
              </w:rPr>
              <w:t>members who</w:t>
            </w:r>
            <w:r>
              <w:rPr>
                <w:sz w:val="20"/>
                <w:szCs w:val="20"/>
              </w:rPr>
              <w:t xml:space="preserve"> attended all meetings this year (from the IAB Secretary)</w:t>
            </w:r>
          </w:p>
        </w:tc>
        <w:tc>
          <w:tcPr>
            <w:tcW w:w="2430" w:type="dxa"/>
            <w:gridSpan w:val="3"/>
            <w:vAlign w:val="center"/>
          </w:tcPr>
          <w:p w14:paraId="57B32B81" w14:textId="77777777" w:rsidR="007349EA" w:rsidRDefault="007349EA" w:rsidP="00ED6578">
            <w:pPr>
              <w:jc w:val="center"/>
            </w:pPr>
            <w:r>
              <w:t>Percent</w:t>
            </w:r>
          </w:p>
        </w:tc>
      </w:tr>
      <w:tr w:rsidR="007349EA" w14:paraId="6A495109" w14:textId="77777777" w:rsidTr="00ED6578">
        <w:tc>
          <w:tcPr>
            <w:tcW w:w="7290" w:type="dxa"/>
            <w:vAlign w:val="center"/>
          </w:tcPr>
          <w:p w14:paraId="770C420C" w14:textId="77777777" w:rsidR="007349EA" w:rsidRPr="001C09C3" w:rsidRDefault="007349EA" w:rsidP="00ED6578">
            <w:pPr>
              <w:rPr>
                <w:sz w:val="20"/>
                <w:szCs w:val="20"/>
              </w:rPr>
            </w:pPr>
            <w:r w:rsidRPr="001C09C3">
              <w:rPr>
                <w:sz w:val="20"/>
                <w:szCs w:val="20"/>
              </w:rPr>
              <w:t xml:space="preserve">The </w:t>
            </w:r>
            <w:r>
              <w:rPr>
                <w:sz w:val="20"/>
                <w:szCs w:val="20"/>
              </w:rPr>
              <w:t xml:space="preserve">IAB </w:t>
            </w:r>
            <w:r w:rsidRPr="001C09C3">
              <w:rPr>
                <w:sz w:val="20"/>
                <w:szCs w:val="20"/>
              </w:rPr>
              <w:t xml:space="preserve">meeting minutes are maintained as a permanent record and are distributed to the </w:t>
            </w:r>
            <w:r>
              <w:rPr>
                <w:sz w:val="20"/>
                <w:szCs w:val="20"/>
              </w:rPr>
              <w:t xml:space="preserve">IAB </w:t>
            </w:r>
            <w:r w:rsidRPr="001C09C3">
              <w:rPr>
                <w:sz w:val="20"/>
                <w:szCs w:val="20"/>
              </w:rPr>
              <w:t>members</w:t>
            </w:r>
            <w:r>
              <w:rPr>
                <w:sz w:val="20"/>
                <w:szCs w:val="20"/>
              </w:rPr>
              <w:t xml:space="preserve"> and </w:t>
            </w:r>
            <w:r w:rsidRPr="001C09C3">
              <w:rPr>
                <w:sz w:val="20"/>
                <w:szCs w:val="20"/>
              </w:rPr>
              <w:t>appropriate administrators</w:t>
            </w:r>
          </w:p>
        </w:tc>
        <w:tc>
          <w:tcPr>
            <w:tcW w:w="720" w:type="dxa"/>
            <w:vAlign w:val="center"/>
          </w:tcPr>
          <w:p w14:paraId="2C4EBC73" w14:textId="77777777" w:rsidR="007349EA" w:rsidRDefault="007349EA" w:rsidP="00ED6578">
            <w:pPr>
              <w:jc w:val="center"/>
            </w:pPr>
            <w:r>
              <w:t>Yes</w:t>
            </w:r>
          </w:p>
        </w:tc>
        <w:tc>
          <w:tcPr>
            <w:tcW w:w="540" w:type="dxa"/>
            <w:vAlign w:val="center"/>
          </w:tcPr>
          <w:p w14:paraId="63A04571" w14:textId="77777777" w:rsidR="007349EA" w:rsidRDefault="007349EA" w:rsidP="00ED6578">
            <w:pPr>
              <w:jc w:val="center"/>
            </w:pPr>
            <w:r>
              <w:t>No</w:t>
            </w:r>
          </w:p>
        </w:tc>
        <w:tc>
          <w:tcPr>
            <w:tcW w:w="1170" w:type="dxa"/>
            <w:vAlign w:val="center"/>
          </w:tcPr>
          <w:p w14:paraId="1694ECB3" w14:textId="77777777" w:rsidR="007349EA" w:rsidRDefault="007349EA" w:rsidP="00ED6578">
            <w:pPr>
              <w:jc w:val="center"/>
            </w:pPr>
            <w:r>
              <w:t>Not Sure</w:t>
            </w:r>
          </w:p>
        </w:tc>
      </w:tr>
      <w:tr w:rsidR="007349EA" w14:paraId="6231F648" w14:textId="77777777" w:rsidTr="00ED6578">
        <w:tc>
          <w:tcPr>
            <w:tcW w:w="7290" w:type="dxa"/>
            <w:vAlign w:val="center"/>
          </w:tcPr>
          <w:p w14:paraId="19B6C773" w14:textId="77777777" w:rsidR="007349EA" w:rsidRPr="001C09C3" w:rsidRDefault="007349EA" w:rsidP="00ED6578">
            <w:pPr>
              <w:rPr>
                <w:sz w:val="20"/>
                <w:szCs w:val="20"/>
              </w:rPr>
            </w:pPr>
            <w:r w:rsidRPr="001C09C3">
              <w:rPr>
                <w:sz w:val="20"/>
                <w:szCs w:val="20"/>
              </w:rPr>
              <w:t xml:space="preserve">The </w:t>
            </w:r>
            <w:r>
              <w:rPr>
                <w:sz w:val="20"/>
                <w:szCs w:val="20"/>
              </w:rPr>
              <w:t xml:space="preserve">IAB </w:t>
            </w:r>
            <w:proofErr w:type="gramStart"/>
            <w:r w:rsidRPr="001C09C3">
              <w:rPr>
                <w:sz w:val="20"/>
                <w:szCs w:val="20"/>
              </w:rPr>
              <w:t>elects</w:t>
            </w:r>
            <w:proofErr w:type="gramEnd"/>
            <w:r w:rsidRPr="001C09C3">
              <w:rPr>
                <w:sz w:val="20"/>
                <w:szCs w:val="20"/>
              </w:rPr>
              <w:t xml:space="preserve"> officers on a regular systematic basis (yearly) </w:t>
            </w:r>
          </w:p>
        </w:tc>
        <w:tc>
          <w:tcPr>
            <w:tcW w:w="720" w:type="dxa"/>
            <w:vAlign w:val="center"/>
          </w:tcPr>
          <w:p w14:paraId="140E3FF3" w14:textId="77777777" w:rsidR="007349EA" w:rsidRDefault="007349EA" w:rsidP="00ED6578">
            <w:pPr>
              <w:jc w:val="center"/>
            </w:pPr>
            <w:r>
              <w:t>Yes</w:t>
            </w:r>
          </w:p>
        </w:tc>
        <w:tc>
          <w:tcPr>
            <w:tcW w:w="540" w:type="dxa"/>
            <w:vAlign w:val="center"/>
          </w:tcPr>
          <w:p w14:paraId="01B81776" w14:textId="77777777" w:rsidR="007349EA" w:rsidRDefault="007349EA" w:rsidP="00ED6578">
            <w:pPr>
              <w:jc w:val="center"/>
            </w:pPr>
            <w:r>
              <w:t>No</w:t>
            </w:r>
          </w:p>
        </w:tc>
        <w:tc>
          <w:tcPr>
            <w:tcW w:w="1170" w:type="dxa"/>
            <w:vAlign w:val="center"/>
          </w:tcPr>
          <w:p w14:paraId="0E68B69A" w14:textId="77777777" w:rsidR="007349EA" w:rsidRDefault="007349EA" w:rsidP="00ED6578">
            <w:pPr>
              <w:jc w:val="center"/>
            </w:pPr>
            <w:r>
              <w:t>Not Sure</w:t>
            </w:r>
          </w:p>
        </w:tc>
      </w:tr>
      <w:tr w:rsidR="007349EA" w14:paraId="5A33BE38" w14:textId="77777777" w:rsidTr="00ED6578">
        <w:tc>
          <w:tcPr>
            <w:tcW w:w="7290" w:type="dxa"/>
            <w:vAlign w:val="center"/>
          </w:tcPr>
          <w:p w14:paraId="31C20BD0" w14:textId="77777777" w:rsidR="007349EA" w:rsidRPr="001C09C3" w:rsidRDefault="007349EA" w:rsidP="00ED6578">
            <w:pPr>
              <w:rPr>
                <w:sz w:val="20"/>
                <w:szCs w:val="20"/>
              </w:rPr>
            </w:pPr>
            <w:r w:rsidRPr="001C09C3">
              <w:rPr>
                <w:sz w:val="20"/>
                <w:szCs w:val="20"/>
              </w:rPr>
              <w:t xml:space="preserve">The </w:t>
            </w:r>
            <w:r>
              <w:rPr>
                <w:sz w:val="20"/>
                <w:szCs w:val="20"/>
              </w:rPr>
              <w:t>IAB r</w:t>
            </w:r>
            <w:r w:rsidRPr="001C09C3">
              <w:rPr>
                <w:sz w:val="20"/>
                <w:szCs w:val="20"/>
              </w:rPr>
              <w:t xml:space="preserve">eports formally to the </w:t>
            </w:r>
            <w:r>
              <w:rPr>
                <w:sz w:val="20"/>
                <w:szCs w:val="20"/>
              </w:rPr>
              <w:t xml:space="preserve">academic </w:t>
            </w:r>
            <w:r w:rsidRPr="001C09C3">
              <w:rPr>
                <w:sz w:val="20"/>
                <w:szCs w:val="20"/>
              </w:rPr>
              <w:t>administrator</w:t>
            </w:r>
          </w:p>
        </w:tc>
        <w:tc>
          <w:tcPr>
            <w:tcW w:w="720" w:type="dxa"/>
            <w:vAlign w:val="center"/>
          </w:tcPr>
          <w:p w14:paraId="7C4BF45D" w14:textId="77777777" w:rsidR="007349EA" w:rsidRDefault="007349EA" w:rsidP="00ED6578">
            <w:pPr>
              <w:jc w:val="center"/>
            </w:pPr>
            <w:r>
              <w:t>Yes</w:t>
            </w:r>
          </w:p>
        </w:tc>
        <w:tc>
          <w:tcPr>
            <w:tcW w:w="540" w:type="dxa"/>
            <w:vAlign w:val="center"/>
          </w:tcPr>
          <w:p w14:paraId="08EA90C5" w14:textId="77777777" w:rsidR="007349EA" w:rsidRDefault="007349EA" w:rsidP="00ED6578">
            <w:pPr>
              <w:jc w:val="center"/>
            </w:pPr>
            <w:r>
              <w:t>No</w:t>
            </w:r>
          </w:p>
        </w:tc>
        <w:tc>
          <w:tcPr>
            <w:tcW w:w="1170" w:type="dxa"/>
            <w:vAlign w:val="center"/>
          </w:tcPr>
          <w:p w14:paraId="29C08825" w14:textId="77777777" w:rsidR="007349EA" w:rsidRDefault="007349EA" w:rsidP="00ED6578">
            <w:pPr>
              <w:jc w:val="center"/>
            </w:pPr>
            <w:r>
              <w:t>Not Sure</w:t>
            </w:r>
          </w:p>
        </w:tc>
      </w:tr>
      <w:tr w:rsidR="007349EA" w14:paraId="60B75877" w14:textId="77777777" w:rsidTr="00ED6578">
        <w:tc>
          <w:tcPr>
            <w:tcW w:w="7290" w:type="dxa"/>
            <w:vAlign w:val="center"/>
          </w:tcPr>
          <w:p w14:paraId="0E154ED3" w14:textId="77777777" w:rsidR="007349EA" w:rsidRDefault="007349EA" w:rsidP="00ED6578">
            <w:pPr>
              <w:rPr>
                <w:sz w:val="20"/>
                <w:szCs w:val="20"/>
              </w:rPr>
            </w:pPr>
            <w:r>
              <w:rPr>
                <w:sz w:val="20"/>
                <w:szCs w:val="20"/>
              </w:rPr>
              <w:t xml:space="preserve">The IAB </w:t>
            </w:r>
            <w:proofErr w:type="gramStart"/>
            <w:r>
              <w:rPr>
                <w:sz w:val="20"/>
                <w:szCs w:val="20"/>
              </w:rPr>
              <w:t>recruits</w:t>
            </w:r>
            <w:proofErr w:type="gramEnd"/>
            <w:r>
              <w:rPr>
                <w:sz w:val="20"/>
                <w:szCs w:val="20"/>
              </w:rPr>
              <w:t xml:space="preserve"> “active” members</w:t>
            </w:r>
          </w:p>
        </w:tc>
        <w:tc>
          <w:tcPr>
            <w:tcW w:w="720" w:type="dxa"/>
            <w:vAlign w:val="center"/>
          </w:tcPr>
          <w:p w14:paraId="627DBE61" w14:textId="77777777" w:rsidR="007349EA" w:rsidRDefault="007349EA" w:rsidP="00ED6578">
            <w:pPr>
              <w:jc w:val="center"/>
            </w:pPr>
            <w:r>
              <w:t>Yes</w:t>
            </w:r>
          </w:p>
        </w:tc>
        <w:tc>
          <w:tcPr>
            <w:tcW w:w="540" w:type="dxa"/>
            <w:vAlign w:val="center"/>
          </w:tcPr>
          <w:p w14:paraId="0CFD8541" w14:textId="77777777" w:rsidR="007349EA" w:rsidRDefault="007349EA" w:rsidP="00ED6578">
            <w:pPr>
              <w:jc w:val="center"/>
            </w:pPr>
            <w:r>
              <w:t>No</w:t>
            </w:r>
          </w:p>
        </w:tc>
        <w:tc>
          <w:tcPr>
            <w:tcW w:w="1170" w:type="dxa"/>
            <w:vAlign w:val="center"/>
          </w:tcPr>
          <w:p w14:paraId="74EDC54F" w14:textId="77777777" w:rsidR="007349EA" w:rsidRDefault="007349EA" w:rsidP="00ED6578">
            <w:pPr>
              <w:jc w:val="center"/>
            </w:pPr>
            <w:r>
              <w:t>Not Sure</w:t>
            </w:r>
          </w:p>
        </w:tc>
      </w:tr>
      <w:tr w:rsidR="007349EA" w14:paraId="21D0AA60" w14:textId="77777777" w:rsidTr="00ED6578">
        <w:tc>
          <w:tcPr>
            <w:tcW w:w="7290" w:type="dxa"/>
            <w:vAlign w:val="center"/>
          </w:tcPr>
          <w:p w14:paraId="74C9B54E" w14:textId="77777777" w:rsidR="007349EA" w:rsidRPr="001C09C3" w:rsidRDefault="007349EA" w:rsidP="00ED6578">
            <w:pPr>
              <w:rPr>
                <w:sz w:val="20"/>
                <w:szCs w:val="20"/>
              </w:rPr>
            </w:pPr>
            <w:r w:rsidRPr="001C09C3">
              <w:rPr>
                <w:sz w:val="20"/>
                <w:szCs w:val="20"/>
              </w:rPr>
              <w:t xml:space="preserve">The </w:t>
            </w:r>
            <w:r>
              <w:rPr>
                <w:sz w:val="20"/>
                <w:szCs w:val="20"/>
              </w:rPr>
              <w:t xml:space="preserve">IAB </w:t>
            </w:r>
            <w:r w:rsidRPr="001C09C3">
              <w:rPr>
                <w:sz w:val="20"/>
                <w:szCs w:val="20"/>
              </w:rPr>
              <w:t>membership is diverse in gender and ethnicity, and is composed of individuals who represent a broad cross-section of the</w:t>
            </w:r>
            <w:r>
              <w:rPr>
                <w:sz w:val="20"/>
                <w:szCs w:val="20"/>
              </w:rPr>
              <w:t xml:space="preserve"> construction industry</w:t>
            </w:r>
          </w:p>
        </w:tc>
        <w:tc>
          <w:tcPr>
            <w:tcW w:w="720" w:type="dxa"/>
            <w:vAlign w:val="center"/>
          </w:tcPr>
          <w:p w14:paraId="793D56A3" w14:textId="77777777" w:rsidR="007349EA" w:rsidRDefault="007349EA" w:rsidP="00ED6578">
            <w:pPr>
              <w:jc w:val="center"/>
            </w:pPr>
            <w:r>
              <w:t>Yes</w:t>
            </w:r>
          </w:p>
        </w:tc>
        <w:tc>
          <w:tcPr>
            <w:tcW w:w="540" w:type="dxa"/>
            <w:vAlign w:val="center"/>
          </w:tcPr>
          <w:p w14:paraId="41319B3C" w14:textId="77777777" w:rsidR="007349EA" w:rsidRDefault="007349EA" w:rsidP="00ED6578">
            <w:pPr>
              <w:jc w:val="center"/>
            </w:pPr>
            <w:r>
              <w:t>No</w:t>
            </w:r>
          </w:p>
        </w:tc>
        <w:tc>
          <w:tcPr>
            <w:tcW w:w="1170" w:type="dxa"/>
            <w:vAlign w:val="center"/>
          </w:tcPr>
          <w:p w14:paraId="271D158E" w14:textId="77777777" w:rsidR="007349EA" w:rsidRDefault="007349EA" w:rsidP="00ED6578">
            <w:pPr>
              <w:jc w:val="center"/>
            </w:pPr>
            <w:r>
              <w:t>Not Sure</w:t>
            </w:r>
          </w:p>
        </w:tc>
      </w:tr>
      <w:tr w:rsidR="007349EA" w14:paraId="0546FAD2" w14:textId="77777777" w:rsidTr="00ED6578">
        <w:tc>
          <w:tcPr>
            <w:tcW w:w="7290" w:type="dxa"/>
            <w:vAlign w:val="center"/>
          </w:tcPr>
          <w:p w14:paraId="5D24EAC8" w14:textId="77777777" w:rsidR="007349EA" w:rsidRPr="001C09C3" w:rsidRDefault="007349EA" w:rsidP="00ED6578">
            <w:pPr>
              <w:rPr>
                <w:sz w:val="20"/>
                <w:szCs w:val="20"/>
              </w:rPr>
            </w:pPr>
            <w:r>
              <w:rPr>
                <w:sz w:val="20"/>
                <w:szCs w:val="20"/>
              </w:rPr>
              <w:t xml:space="preserve">IAB </w:t>
            </w:r>
            <w:r w:rsidRPr="001C09C3">
              <w:rPr>
                <w:sz w:val="20"/>
                <w:szCs w:val="20"/>
              </w:rPr>
              <w:t>members are publicl</w:t>
            </w:r>
            <w:r>
              <w:rPr>
                <w:sz w:val="20"/>
                <w:szCs w:val="20"/>
              </w:rPr>
              <w:t>y recognized for their service</w:t>
            </w:r>
          </w:p>
        </w:tc>
        <w:tc>
          <w:tcPr>
            <w:tcW w:w="720" w:type="dxa"/>
            <w:vAlign w:val="center"/>
          </w:tcPr>
          <w:p w14:paraId="6C4FE68D" w14:textId="77777777" w:rsidR="007349EA" w:rsidRDefault="007349EA" w:rsidP="00ED6578">
            <w:pPr>
              <w:jc w:val="center"/>
            </w:pPr>
            <w:r>
              <w:t>Yes</w:t>
            </w:r>
          </w:p>
        </w:tc>
        <w:tc>
          <w:tcPr>
            <w:tcW w:w="540" w:type="dxa"/>
            <w:vAlign w:val="center"/>
          </w:tcPr>
          <w:p w14:paraId="504C9EA4" w14:textId="77777777" w:rsidR="007349EA" w:rsidRDefault="007349EA" w:rsidP="00ED6578">
            <w:pPr>
              <w:jc w:val="center"/>
            </w:pPr>
            <w:r>
              <w:t>No</w:t>
            </w:r>
          </w:p>
        </w:tc>
        <w:tc>
          <w:tcPr>
            <w:tcW w:w="1170" w:type="dxa"/>
            <w:vAlign w:val="center"/>
          </w:tcPr>
          <w:p w14:paraId="266ED751" w14:textId="77777777" w:rsidR="007349EA" w:rsidRDefault="007349EA" w:rsidP="00ED6578">
            <w:pPr>
              <w:jc w:val="center"/>
            </w:pPr>
            <w:r>
              <w:t>Not Sure</w:t>
            </w:r>
          </w:p>
        </w:tc>
      </w:tr>
      <w:tr w:rsidR="007349EA" w14:paraId="133AA5BB" w14:textId="77777777" w:rsidTr="00ED6578">
        <w:tc>
          <w:tcPr>
            <w:tcW w:w="7290" w:type="dxa"/>
            <w:vAlign w:val="center"/>
          </w:tcPr>
          <w:p w14:paraId="0F110D34" w14:textId="77777777" w:rsidR="007349EA" w:rsidRPr="001C09C3" w:rsidRDefault="007349EA" w:rsidP="00ED6578">
            <w:pPr>
              <w:rPr>
                <w:sz w:val="20"/>
                <w:szCs w:val="20"/>
              </w:rPr>
            </w:pPr>
            <w:r>
              <w:rPr>
                <w:sz w:val="20"/>
                <w:szCs w:val="20"/>
              </w:rPr>
              <w:t xml:space="preserve">IAB </w:t>
            </w:r>
            <w:r w:rsidRPr="001C09C3">
              <w:rPr>
                <w:sz w:val="20"/>
                <w:szCs w:val="20"/>
              </w:rPr>
              <w:t xml:space="preserve">members are aware of the </w:t>
            </w:r>
            <w:r>
              <w:rPr>
                <w:sz w:val="20"/>
                <w:szCs w:val="20"/>
              </w:rPr>
              <w:t>IAB mission</w:t>
            </w:r>
          </w:p>
        </w:tc>
        <w:tc>
          <w:tcPr>
            <w:tcW w:w="720" w:type="dxa"/>
            <w:vAlign w:val="center"/>
          </w:tcPr>
          <w:p w14:paraId="1C343F3D" w14:textId="77777777" w:rsidR="007349EA" w:rsidRDefault="007349EA" w:rsidP="00ED6578">
            <w:pPr>
              <w:jc w:val="center"/>
            </w:pPr>
            <w:r>
              <w:t>Yes</w:t>
            </w:r>
          </w:p>
        </w:tc>
        <w:tc>
          <w:tcPr>
            <w:tcW w:w="540" w:type="dxa"/>
            <w:vAlign w:val="center"/>
          </w:tcPr>
          <w:p w14:paraId="1B6AB53E" w14:textId="77777777" w:rsidR="007349EA" w:rsidRDefault="007349EA" w:rsidP="00ED6578">
            <w:pPr>
              <w:jc w:val="center"/>
            </w:pPr>
            <w:r>
              <w:t>No</w:t>
            </w:r>
          </w:p>
        </w:tc>
        <w:tc>
          <w:tcPr>
            <w:tcW w:w="1170" w:type="dxa"/>
            <w:vAlign w:val="center"/>
          </w:tcPr>
          <w:p w14:paraId="67B7DA32" w14:textId="77777777" w:rsidR="007349EA" w:rsidRDefault="007349EA" w:rsidP="00ED6578">
            <w:pPr>
              <w:jc w:val="center"/>
            </w:pPr>
            <w:r>
              <w:t>Not Sure</w:t>
            </w:r>
          </w:p>
        </w:tc>
      </w:tr>
      <w:tr w:rsidR="007349EA" w14:paraId="59612750" w14:textId="77777777" w:rsidTr="00ED6578">
        <w:tc>
          <w:tcPr>
            <w:tcW w:w="7290" w:type="dxa"/>
            <w:vAlign w:val="center"/>
          </w:tcPr>
          <w:p w14:paraId="4BF4AA2F" w14:textId="77777777" w:rsidR="007349EA" w:rsidRPr="001C09C3" w:rsidRDefault="007349EA" w:rsidP="00ED6578">
            <w:pPr>
              <w:rPr>
                <w:sz w:val="20"/>
                <w:szCs w:val="20"/>
              </w:rPr>
            </w:pPr>
            <w:r>
              <w:rPr>
                <w:sz w:val="20"/>
                <w:szCs w:val="20"/>
              </w:rPr>
              <w:t xml:space="preserve">The IAB </w:t>
            </w:r>
            <w:r w:rsidRPr="001C09C3">
              <w:rPr>
                <w:sz w:val="20"/>
                <w:szCs w:val="20"/>
              </w:rPr>
              <w:t xml:space="preserve">utilizes up-to-date </w:t>
            </w:r>
            <w:r>
              <w:rPr>
                <w:sz w:val="20"/>
                <w:szCs w:val="20"/>
              </w:rPr>
              <w:t>Bylaws</w:t>
            </w:r>
            <w:r w:rsidRPr="001C09C3">
              <w:rPr>
                <w:sz w:val="20"/>
                <w:szCs w:val="20"/>
              </w:rPr>
              <w:t xml:space="preserve"> to govern its operations </w:t>
            </w:r>
          </w:p>
        </w:tc>
        <w:tc>
          <w:tcPr>
            <w:tcW w:w="720" w:type="dxa"/>
            <w:vAlign w:val="center"/>
          </w:tcPr>
          <w:p w14:paraId="0431B035" w14:textId="77777777" w:rsidR="007349EA" w:rsidRDefault="007349EA" w:rsidP="00ED6578">
            <w:pPr>
              <w:jc w:val="center"/>
            </w:pPr>
            <w:r>
              <w:t>Yes</w:t>
            </w:r>
          </w:p>
        </w:tc>
        <w:tc>
          <w:tcPr>
            <w:tcW w:w="540" w:type="dxa"/>
            <w:vAlign w:val="center"/>
          </w:tcPr>
          <w:p w14:paraId="0141A0A6" w14:textId="77777777" w:rsidR="007349EA" w:rsidRDefault="007349EA" w:rsidP="00ED6578">
            <w:pPr>
              <w:jc w:val="center"/>
            </w:pPr>
            <w:r>
              <w:t>No</w:t>
            </w:r>
          </w:p>
        </w:tc>
        <w:tc>
          <w:tcPr>
            <w:tcW w:w="1170" w:type="dxa"/>
            <w:vAlign w:val="center"/>
          </w:tcPr>
          <w:p w14:paraId="4DBCA70B" w14:textId="77777777" w:rsidR="007349EA" w:rsidRDefault="007349EA" w:rsidP="00ED6578">
            <w:pPr>
              <w:jc w:val="center"/>
            </w:pPr>
            <w:r>
              <w:t>Not Sure</w:t>
            </w:r>
          </w:p>
        </w:tc>
      </w:tr>
      <w:tr w:rsidR="007349EA" w14:paraId="04DA9DDF" w14:textId="77777777" w:rsidTr="00ED6578">
        <w:tc>
          <w:tcPr>
            <w:tcW w:w="7290" w:type="dxa"/>
            <w:vAlign w:val="center"/>
          </w:tcPr>
          <w:p w14:paraId="7F2E16F4" w14:textId="77777777" w:rsidR="007349EA" w:rsidRDefault="007349EA" w:rsidP="00ED6578">
            <w:pPr>
              <w:rPr>
                <w:sz w:val="20"/>
                <w:szCs w:val="20"/>
              </w:rPr>
            </w:pPr>
            <w:r>
              <w:rPr>
                <w:sz w:val="20"/>
                <w:szCs w:val="20"/>
              </w:rPr>
              <w:t>The IAB has an up-to-date Strategic Plan</w:t>
            </w:r>
          </w:p>
        </w:tc>
        <w:tc>
          <w:tcPr>
            <w:tcW w:w="720" w:type="dxa"/>
            <w:vAlign w:val="center"/>
          </w:tcPr>
          <w:p w14:paraId="26338840" w14:textId="77777777" w:rsidR="007349EA" w:rsidRDefault="007349EA" w:rsidP="00ED6578">
            <w:pPr>
              <w:jc w:val="center"/>
            </w:pPr>
            <w:r>
              <w:t>Yes</w:t>
            </w:r>
          </w:p>
        </w:tc>
        <w:tc>
          <w:tcPr>
            <w:tcW w:w="540" w:type="dxa"/>
            <w:vAlign w:val="center"/>
          </w:tcPr>
          <w:p w14:paraId="21FED199" w14:textId="77777777" w:rsidR="007349EA" w:rsidRDefault="007349EA" w:rsidP="00ED6578">
            <w:pPr>
              <w:jc w:val="center"/>
            </w:pPr>
            <w:r>
              <w:t>No</w:t>
            </w:r>
          </w:p>
        </w:tc>
        <w:tc>
          <w:tcPr>
            <w:tcW w:w="1170" w:type="dxa"/>
            <w:vAlign w:val="center"/>
          </w:tcPr>
          <w:p w14:paraId="47BBA5F6" w14:textId="77777777" w:rsidR="007349EA" w:rsidRDefault="007349EA" w:rsidP="00ED6578">
            <w:pPr>
              <w:jc w:val="center"/>
            </w:pPr>
            <w:r>
              <w:t>Not Sure</w:t>
            </w:r>
          </w:p>
        </w:tc>
      </w:tr>
      <w:tr w:rsidR="007349EA" w14:paraId="313688FC" w14:textId="77777777" w:rsidTr="00ED6578">
        <w:tc>
          <w:tcPr>
            <w:tcW w:w="7290" w:type="dxa"/>
            <w:vAlign w:val="center"/>
          </w:tcPr>
          <w:p w14:paraId="51E71CC6" w14:textId="77777777" w:rsidR="007349EA" w:rsidRDefault="007349EA" w:rsidP="00ED6578">
            <w:pPr>
              <w:rPr>
                <w:sz w:val="20"/>
                <w:szCs w:val="20"/>
              </w:rPr>
            </w:pPr>
            <w:r>
              <w:rPr>
                <w:sz w:val="20"/>
                <w:szCs w:val="20"/>
              </w:rPr>
              <w:t xml:space="preserve">The IAB </w:t>
            </w:r>
            <w:r w:rsidRPr="001C09C3">
              <w:rPr>
                <w:sz w:val="20"/>
                <w:szCs w:val="20"/>
              </w:rPr>
              <w:t xml:space="preserve">develops and </w:t>
            </w:r>
            <w:r>
              <w:rPr>
                <w:sz w:val="20"/>
                <w:szCs w:val="20"/>
              </w:rPr>
              <w:t>delivers an annual Plan of Work</w:t>
            </w:r>
          </w:p>
        </w:tc>
        <w:tc>
          <w:tcPr>
            <w:tcW w:w="720" w:type="dxa"/>
            <w:vAlign w:val="center"/>
          </w:tcPr>
          <w:p w14:paraId="2A47AA94" w14:textId="77777777" w:rsidR="007349EA" w:rsidRDefault="007349EA" w:rsidP="00ED6578">
            <w:pPr>
              <w:jc w:val="center"/>
            </w:pPr>
            <w:r>
              <w:t>Yes</w:t>
            </w:r>
          </w:p>
        </w:tc>
        <w:tc>
          <w:tcPr>
            <w:tcW w:w="540" w:type="dxa"/>
            <w:vAlign w:val="center"/>
          </w:tcPr>
          <w:p w14:paraId="1A67B0A8" w14:textId="77777777" w:rsidR="007349EA" w:rsidRDefault="007349EA" w:rsidP="00ED6578">
            <w:pPr>
              <w:jc w:val="center"/>
            </w:pPr>
            <w:r>
              <w:t>No</w:t>
            </w:r>
          </w:p>
        </w:tc>
        <w:tc>
          <w:tcPr>
            <w:tcW w:w="1170" w:type="dxa"/>
            <w:vAlign w:val="center"/>
          </w:tcPr>
          <w:p w14:paraId="16F0DC0C" w14:textId="77777777" w:rsidR="007349EA" w:rsidRDefault="007349EA" w:rsidP="00ED6578">
            <w:pPr>
              <w:jc w:val="center"/>
            </w:pPr>
            <w:r>
              <w:t>Not Sure</w:t>
            </w:r>
          </w:p>
        </w:tc>
      </w:tr>
      <w:tr w:rsidR="007349EA" w14:paraId="08C69CBB" w14:textId="77777777" w:rsidTr="00ED6578">
        <w:tc>
          <w:tcPr>
            <w:tcW w:w="7290" w:type="dxa"/>
            <w:vAlign w:val="center"/>
          </w:tcPr>
          <w:p w14:paraId="1431F01C" w14:textId="77777777" w:rsidR="007349EA" w:rsidRDefault="007349EA" w:rsidP="00ED6578">
            <w:pPr>
              <w:rPr>
                <w:sz w:val="20"/>
                <w:szCs w:val="20"/>
              </w:rPr>
            </w:pPr>
            <w:r>
              <w:rPr>
                <w:sz w:val="20"/>
                <w:szCs w:val="20"/>
              </w:rPr>
              <w:t xml:space="preserve">The IAB uses Quality Systems to assess and evaluate </w:t>
            </w:r>
            <w:proofErr w:type="gramStart"/>
            <w:r w:rsidRPr="00B8397F">
              <w:rPr>
                <w:i/>
                <w:sz w:val="20"/>
                <w:szCs w:val="20"/>
                <w:u w:val="single"/>
              </w:rPr>
              <w:t>all</w:t>
            </w:r>
            <w:r>
              <w:rPr>
                <w:sz w:val="20"/>
                <w:szCs w:val="20"/>
              </w:rPr>
              <w:t xml:space="preserve"> of</w:t>
            </w:r>
            <w:proofErr w:type="gramEnd"/>
            <w:r>
              <w:rPr>
                <w:sz w:val="20"/>
                <w:szCs w:val="20"/>
              </w:rPr>
              <w:t xml:space="preserve"> their services and programs</w:t>
            </w:r>
          </w:p>
        </w:tc>
        <w:tc>
          <w:tcPr>
            <w:tcW w:w="720" w:type="dxa"/>
            <w:vAlign w:val="center"/>
          </w:tcPr>
          <w:p w14:paraId="5AD51D5D" w14:textId="77777777" w:rsidR="007349EA" w:rsidRDefault="007349EA" w:rsidP="00ED6578">
            <w:pPr>
              <w:jc w:val="center"/>
            </w:pPr>
            <w:r>
              <w:t>Yes</w:t>
            </w:r>
          </w:p>
        </w:tc>
        <w:tc>
          <w:tcPr>
            <w:tcW w:w="540" w:type="dxa"/>
            <w:vAlign w:val="center"/>
          </w:tcPr>
          <w:p w14:paraId="3CD465A8" w14:textId="77777777" w:rsidR="007349EA" w:rsidRDefault="007349EA" w:rsidP="00ED6578">
            <w:pPr>
              <w:jc w:val="center"/>
            </w:pPr>
            <w:r>
              <w:t>No</w:t>
            </w:r>
          </w:p>
        </w:tc>
        <w:tc>
          <w:tcPr>
            <w:tcW w:w="1170" w:type="dxa"/>
            <w:vAlign w:val="center"/>
          </w:tcPr>
          <w:p w14:paraId="3B4CB4F3" w14:textId="77777777" w:rsidR="007349EA" w:rsidRDefault="007349EA" w:rsidP="00ED6578">
            <w:pPr>
              <w:jc w:val="center"/>
            </w:pPr>
            <w:r>
              <w:t>Not Sure</w:t>
            </w:r>
          </w:p>
        </w:tc>
      </w:tr>
      <w:tr w:rsidR="007349EA" w14:paraId="4667E700" w14:textId="77777777" w:rsidTr="00ED6578">
        <w:tc>
          <w:tcPr>
            <w:tcW w:w="7290" w:type="dxa"/>
            <w:vAlign w:val="center"/>
          </w:tcPr>
          <w:p w14:paraId="46776C3A" w14:textId="77777777" w:rsidR="007349EA" w:rsidRPr="001C09C3" w:rsidRDefault="007349EA" w:rsidP="00ED6578">
            <w:pPr>
              <w:rPr>
                <w:sz w:val="20"/>
                <w:szCs w:val="20"/>
              </w:rPr>
            </w:pPr>
            <w:r>
              <w:rPr>
                <w:sz w:val="20"/>
                <w:szCs w:val="20"/>
              </w:rPr>
              <w:t>The IAB takes corrective actions to address problems and deficiencies</w:t>
            </w:r>
          </w:p>
        </w:tc>
        <w:tc>
          <w:tcPr>
            <w:tcW w:w="720" w:type="dxa"/>
            <w:vAlign w:val="center"/>
          </w:tcPr>
          <w:p w14:paraId="6E7FD30C" w14:textId="77777777" w:rsidR="007349EA" w:rsidRDefault="007349EA" w:rsidP="00ED6578">
            <w:pPr>
              <w:jc w:val="center"/>
            </w:pPr>
            <w:r>
              <w:t>Yes</w:t>
            </w:r>
          </w:p>
        </w:tc>
        <w:tc>
          <w:tcPr>
            <w:tcW w:w="540" w:type="dxa"/>
            <w:vAlign w:val="center"/>
          </w:tcPr>
          <w:p w14:paraId="38D0555E" w14:textId="77777777" w:rsidR="007349EA" w:rsidRDefault="007349EA" w:rsidP="00ED6578">
            <w:pPr>
              <w:jc w:val="center"/>
            </w:pPr>
            <w:r>
              <w:t>No</w:t>
            </w:r>
          </w:p>
        </w:tc>
        <w:tc>
          <w:tcPr>
            <w:tcW w:w="1170" w:type="dxa"/>
            <w:vAlign w:val="center"/>
          </w:tcPr>
          <w:p w14:paraId="2B67C11B" w14:textId="77777777" w:rsidR="007349EA" w:rsidRDefault="007349EA" w:rsidP="00ED6578">
            <w:pPr>
              <w:jc w:val="center"/>
            </w:pPr>
            <w:r>
              <w:t>Not Sure</w:t>
            </w:r>
          </w:p>
        </w:tc>
      </w:tr>
      <w:tr w:rsidR="007349EA" w14:paraId="0505E036" w14:textId="77777777" w:rsidTr="00ED6578">
        <w:tc>
          <w:tcPr>
            <w:tcW w:w="7290" w:type="dxa"/>
            <w:vAlign w:val="center"/>
          </w:tcPr>
          <w:p w14:paraId="1B15BBB3" w14:textId="77777777" w:rsidR="007349EA" w:rsidRDefault="007349EA" w:rsidP="00ED6578">
            <w:pPr>
              <w:rPr>
                <w:sz w:val="20"/>
                <w:szCs w:val="20"/>
              </w:rPr>
            </w:pPr>
            <w:r>
              <w:rPr>
                <w:sz w:val="20"/>
                <w:szCs w:val="20"/>
              </w:rPr>
              <w:t>IAB members are knowledgeable about accreditation standards</w:t>
            </w:r>
          </w:p>
        </w:tc>
        <w:tc>
          <w:tcPr>
            <w:tcW w:w="720" w:type="dxa"/>
            <w:vAlign w:val="center"/>
          </w:tcPr>
          <w:p w14:paraId="2BCE8D8E" w14:textId="77777777" w:rsidR="007349EA" w:rsidRDefault="007349EA" w:rsidP="00ED6578">
            <w:pPr>
              <w:jc w:val="center"/>
            </w:pPr>
            <w:r>
              <w:t>Yes</w:t>
            </w:r>
          </w:p>
        </w:tc>
        <w:tc>
          <w:tcPr>
            <w:tcW w:w="540" w:type="dxa"/>
            <w:vAlign w:val="center"/>
          </w:tcPr>
          <w:p w14:paraId="2E195E06" w14:textId="77777777" w:rsidR="007349EA" w:rsidRDefault="007349EA" w:rsidP="00ED6578">
            <w:pPr>
              <w:jc w:val="center"/>
            </w:pPr>
            <w:r>
              <w:t>No</w:t>
            </w:r>
          </w:p>
        </w:tc>
        <w:tc>
          <w:tcPr>
            <w:tcW w:w="1170" w:type="dxa"/>
            <w:vAlign w:val="center"/>
          </w:tcPr>
          <w:p w14:paraId="1E38D310" w14:textId="77777777" w:rsidR="007349EA" w:rsidRDefault="007349EA" w:rsidP="00ED6578">
            <w:pPr>
              <w:jc w:val="center"/>
            </w:pPr>
            <w:r>
              <w:t>Not Sure</w:t>
            </w:r>
          </w:p>
        </w:tc>
      </w:tr>
      <w:tr w:rsidR="007349EA" w14:paraId="33626766" w14:textId="77777777" w:rsidTr="00ED6578">
        <w:tc>
          <w:tcPr>
            <w:tcW w:w="7290" w:type="dxa"/>
            <w:vAlign w:val="center"/>
          </w:tcPr>
          <w:p w14:paraId="4D773176" w14:textId="77777777" w:rsidR="007349EA" w:rsidRPr="001C09C3" w:rsidRDefault="007349EA" w:rsidP="00ED6578">
            <w:pPr>
              <w:rPr>
                <w:sz w:val="20"/>
                <w:szCs w:val="20"/>
              </w:rPr>
            </w:pPr>
            <w:r>
              <w:rPr>
                <w:sz w:val="20"/>
                <w:szCs w:val="20"/>
              </w:rPr>
              <w:t>IAB members are familiar with the curriculum of the academic program</w:t>
            </w:r>
          </w:p>
        </w:tc>
        <w:tc>
          <w:tcPr>
            <w:tcW w:w="720" w:type="dxa"/>
            <w:vAlign w:val="center"/>
          </w:tcPr>
          <w:p w14:paraId="70B15E65" w14:textId="77777777" w:rsidR="007349EA" w:rsidRDefault="007349EA" w:rsidP="00ED6578">
            <w:pPr>
              <w:jc w:val="center"/>
            </w:pPr>
            <w:r>
              <w:t>Yes</w:t>
            </w:r>
          </w:p>
        </w:tc>
        <w:tc>
          <w:tcPr>
            <w:tcW w:w="540" w:type="dxa"/>
            <w:vAlign w:val="center"/>
          </w:tcPr>
          <w:p w14:paraId="5F7F436C" w14:textId="77777777" w:rsidR="007349EA" w:rsidRDefault="007349EA" w:rsidP="00ED6578">
            <w:pPr>
              <w:jc w:val="center"/>
            </w:pPr>
            <w:r>
              <w:t>No</w:t>
            </w:r>
          </w:p>
        </w:tc>
        <w:tc>
          <w:tcPr>
            <w:tcW w:w="1170" w:type="dxa"/>
            <w:vAlign w:val="center"/>
          </w:tcPr>
          <w:p w14:paraId="304A7475" w14:textId="77777777" w:rsidR="007349EA" w:rsidRDefault="007349EA" w:rsidP="00ED6578">
            <w:pPr>
              <w:jc w:val="center"/>
            </w:pPr>
            <w:r>
              <w:t>Not Sure</w:t>
            </w:r>
          </w:p>
        </w:tc>
      </w:tr>
      <w:tr w:rsidR="007349EA" w14:paraId="2513E3FC" w14:textId="77777777" w:rsidTr="00ED6578">
        <w:tc>
          <w:tcPr>
            <w:tcW w:w="7290" w:type="dxa"/>
            <w:vAlign w:val="center"/>
          </w:tcPr>
          <w:p w14:paraId="6125850D" w14:textId="77777777" w:rsidR="007349EA" w:rsidRPr="001C09C3" w:rsidRDefault="007349EA" w:rsidP="00ED6578">
            <w:pPr>
              <w:rPr>
                <w:sz w:val="20"/>
                <w:szCs w:val="20"/>
              </w:rPr>
            </w:pPr>
            <w:r w:rsidRPr="001C09C3">
              <w:rPr>
                <w:sz w:val="20"/>
                <w:szCs w:val="20"/>
              </w:rPr>
              <w:t xml:space="preserve">The </w:t>
            </w:r>
            <w:r>
              <w:rPr>
                <w:sz w:val="20"/>
                <w:szCs w:val="20"/>
              </w:rPr>
              <w:t xml:space="preserve">IAB </w:t>
            </w:r>
            <w:r w:rsidRPr="001C09C3">
              <w:rPr>
                <w:sz w:val="20"/>
                <w:szCs w:val="20"/>
              </w:rPr>
              <w:t xml:space="preserve">has reviewed the current </w:t>
            </w:r>
            <w:r>
              <w:rPr>
                <w:sz w:val="20"/>
                <w:szCs w:val="20"/>
              </w:rPr>
              <w:t xml:space="preserve">academic </w:t>
            </w:r>
            <w:r w:rsidRPr="001C09C3">
              <w:rPr>
                <w:sz w:val="20"/>
                <w:szCs w:val="20"/>
              </w:rPr>
              <w:t>program curricul</w:t>
            </w:r>
            <w:r>
              <w:rPr>
                <w:sz w:val="20"/>
                <w:szCs w:val="20"/>
              </w:rPr>
              <w:t xml:space="preserve">um to </w:t>
            </w:r>
            <w:r w:rsidRPr="001C09C3">
              <w:rPr>
                <w:sz w:val="20"/>
                <w:szCs w:val="20"/>
              </w:rPr>
              <w:t>determine if it is meeting the needs of the students and the employment</w:t>
            </w:r>
            <w:r>
              <w:rPr>
                <w:sz w:val="20"/>
                <w:szCs w:val="20"/>
              </w:rPr>
              <w:t xml:space="preserve"> needs of business and industry</w:t>
            </w:r>
          </w:p>
        </w:tc>
        <w:tc>
          <w:tcPr>
            <w:tcW w:w="720" w:type="dxa"/>
            <w:vAlign w:val="center"/>
          </w:tcPr>
          <w:p w14:paraId="776E2B1F" w14:textId="77777777" w:rsidR="007349EA" w:rsidRDefault="007349EA" w:rsidP="00ED6578">
            <w:pPr>
              <w:jc w:val="center"/>
            </w:pPr>
            <w:r>
              <w:t>Yes</w:t>
            </w:r>
          </w:p>
        </w:tc>
        <w:tc>
          <w:tcPr>
            <w:tcW w:w="540" w:type="dxa"/>
            <w:vAlign w:val="center"/>
          </w:tcPr>
          <w:p w14:paraId="58793793" w14:textId="77777777" w:rsidR="007349EA" w:rsidRDefault="007349EA" w:rsidP="00ED6578">
            <w:pPr>
              <w:jc w:val="center"/>
            </w:pPr>
            <w:r>
              <w:t>No</w:t>
            </w:r>
          </w:p>
        </w:tc>
        <w:tc>
          <w:tcPr>
            <w:tcW w:w="1170" w:type="dxa"/>
            <w:vAlign w:val="center"/>
          </w:tcPr>
          <w:p w14:paraId="3D55F139" w14:textId="77777777" w:rsidR="007349EA" w:rsidRDefault="007349EA" w:rsidP="00ED6578">
            <w:pPr>
              <w:jc w:val="center"/>
            </w:pPr>
            <w:r>
              <w:t>Not Sure</w:t>
            </w:r>
          </w:p>
        </w:tc>
      </w:tr>
      <w:tr w:rsidR="007349EA" w14:paraId="5F1015B2" w14:textId="77777777" w:rsidTr="00ED6578">
        <w:tc>
          <w:tcPr>
            <w:tcW w:w="7290" w:type="dxa"/>
            <w:vAlign w:val="center"/>
          </w:tcPr>
          <w:p w14:paraId="071E10F1" w14:textId="77777777" w:rsidR="007349EA" w:rsidRPr="001C09C3" w:rsidRDefault="007349EA" w:rsidP="00ED6578">
            <w:pPr>
              <w:rPr>
                <w:sz w:val="20"/>
                <w:szCs w:val="20"/>
              </w:rPr>
            </w:pPr>
            <w:r w:rsidRPr="001C09C3">
              <w:rPr>
                <w:sz w:val="20"/>
                <w:szCs w:val="20"/>
              </w:rPr>
              <w:t xml:space="preserve">The </w:t>
            </w:r>
            <w:r>
              <w:rPr>
                <w:sz w:val="20"/>
                <w:szCs w:val="20"/>
              </w:rPr>
              <w:t xml:space="preserve">IAB </w:t>
            </w:r>
            <w:r w:rsidRPr="001C09C3">
              <w:rPr>
                <w:sz w:val="20"/>
                <w:szCs w:val="20"/>
              </w:rPr>
              <w:t>reviews outcome d</w:t>
            </w:r>
            <w:r>
              <w:rPr>
                <w:sz w:val="20"/>
                <w:szCs w:val="20"/>
              </w:rPr>
              <w:t xml:space="preserve">ata from the program, </w:t>
            </w:r>
            <w:proofErr w:type="gramStart"/>
            <w:r>
              <w:rPr>
                <w:sz w:val="20"/>
                <w:szCs w:val="20"/>
              </w:rPr>
              <w:t>including:</w:t>
            </w:r>
            <w:proofErr w:type="gramEnd"/>
            <w:r>
              <w:rPr>
                <w:sz w:val="20"/>
                <w:szCs w:val="20"/>
              </w:rPr>
              <w:t xml:space="preserve"> </w:t>
            </w:r>
            <w:r w:rsidRPr="001C09C3">
              <w:rPr>
                <w:sz w:val="20"/>
                <w:szCs w:val="20"/>
              </w:rPr>
              <w:t>student competencies</w:t>
            </w:r>
            <w:r>
              <w:rPr>
                <w:sz w:val="20"/>
                <w:szCs w:val="20"/>
              </w:rPr>
              <w:t xml:space="preserve">, </w:t>
            </w:r>
            <w:r w:rsidRPr="001C09C3">
              <w:rPr>
                <w:sz w:val="20"/>
                <w:szCs w:val="20"/>
              </w:rPr>
              <w:t>placement rates, etc</w:t>
            </w:r>
            <w:r>
              <w:rPr>
                <w:sz w:val="20"/>
                <w:szCs w:val="20"/>
              </w:rPr>
              <w:t>.</w:t>
            </w:r>
          </w:p>
        </w:tc>
        <w:tc>
          <w:tcPr>
            <w:tcW w:w="720" w:type="dxa"/>
            <w:vAlign w:val="center"/>
          </w:tcPr>
          <w:p w14:paraId="277CB196" w14:textId="77777777" w:rsidR="007349EA" w:rsidRDefault="007349EA" w:rsidP="00ED6578">
            <w:pPr>
              <w:jc w:val="center"/>
            </w:pPr>
            <w:r>
              <w:t>Yes</w:t>
            </w:r>
          </w:p>
        </w:tc>
        <w:tc>
          <w:tcPr>
            <w:tcW w:w="540" w:type="dxa"/>
            <w:vAlign w:val="center"/>
          </w:tcPr>
          <w:p w14:paraId="75B59EA1" w14:textId="77777777" w:rsidR="007349EA" w:rsidRDefault="007349EA" w:rsidP="00ED6578">
            <w:pPr>
              <w:jc w:val="center"/>
            </w:pPr>
            <w:r>
              <w:t>No</w:t>
            </w:r>
          </w:p>
        </w:tc>
        <w:tc>
          <w:tcPr>
            <w:tcW w:w="1170" w:type="dxa"/>
            <w:vAlign w:val="center"/>
          </w:tcPr>
          <w:p w14:paraId="53939035" w14:textId="77777777" w:rsidR="007349EA" w:rsidRDefault="007349EA" w:rsidP="00ED6578">
            <w:pPr>
              <w:jc w:val="center"/>
            </w:pPr>
            <w:r>
              <w:t>Not Sure</w:t>
            </w:r>
          </w:p>
        </w:tc>
      </w:tr>
      <w:tr w:rsidR="007349EA" w14:paraId="58B7D8F5" w14:textId="77777777" w:rsidTr="00ED6578">
        <w:tc>
          <w:tcPr>
            <w:tcW w:w="7290" w:type="dxa"/>
            <w:vAlign w:val="center"/>
          </w:tcPr>
          <w:p w14:paraId="071D42B5" w14:textId="77777777" w:rsidR="007349EA" w:rsidRPr="001C09C3" w:rsidRDefault="007349EA" w:rsidP="00ED6578">
            <w:pPr>
              <w:rPr>
                <w:sz w:val="20"/>
                <w:szCs w:val="20"/>
              </w:rPr>
            </w:pPr>
            <w:r w:rsidRPr="001C09C3">
              <w:rPr>
                <w:sz w:val="20"/>
                <w:szCs w:val="20"/>
              </w:rPr>
              <w:t xml:space="preserve">The </w:t>
            </w:r>
            <w:r>
              <w:rPr>
                <w:sz w:val="20"/>
                <w:szCs w:val="20"/>
              </w:rPr>
              <w:t xml:space="preserve">IAB </w:t>
            </w:r>
            <w:r w:rsidRPr="001C09C3">
              <w:rPr>
                <w:sz w:val="20"/>
                <w:szCs w:val="20"/>
              </w:rPr>
              <w:t xml:space="preserve">promotes and </w:t>
            </w:r>
            <w:r>
              <w:rPr>
                <w:sz w:val="20"/>
                <w:szCs w:val="20"/>
              </w:rPr>
              <w:t xml:space="preserve">advocates for the academic </w:t>
            </w:r>
            <w:r w:rsidRPr="001C09C3">
              <w:rPr>
                <w:sz w:val="20"/>
                <w:szCs w:val="20"/>
              </w:rPr>
              <w:t>program</w:t>
            </w:r>
          </w:p>
        </w:tc>
        <w:tc>
          <w:tcPr>
            <w:tcW w:w="720" w:type="dxa"/>
            <w:vAlign w:val="center"/>
          </w:tcPr>
          <w:p w14:paraId="0894C298" w14:textId="77777777" w:rsidR="007349EA" w:rsidRDefault="007349EA" w:rsidP="00ED6578">
            <w:pPr>
              <w:jc w:val="center"/>
            </w:pPr>
            <w:r>
              <w:t>Yes</w:t>
            </w:r>
          </w:p>
        </w:tc>
        <w:tc>
          <w:tcPr>
            <w:tcW w:w="540" w:type="dxa"/>
            <w:vAlign w:val="center"/>
          </w:tcPr>
          <w:p w14:paraId="4DF9F478" w14:textId="77777777" w:rsidR="007349EA" w:rsidRDefault="007349EA" w:rsidP="00ED6578">
            <w:pPr>
              <w:jc w:val="center"/>
            </w:pPr>
            <w:r>
              <w:t>No</w:t>
            </w:r>
          </w:p>
        </w:tc>
        <w:tc>
          <w:tcPr>
            <w:tcW w:w="1170" w:type="dxa"/>
            <w:vAlign w:val="center"/>
          </w:tcPr>
          <w:p w14:paraId="092482BA" w14:textId="77777777" w:rsidR="007349EA" w:rsidRDefault="007349EA" w:rsidP="00ED6578">
            <w:pPr>
              <w:jc w:val="center"/>
            </w:pPr>
            <w:r>
              <w:t>Not Sure</w:t>
            </w:r>
          </w:p>
        </w:tc>
      </w:tr>
    </w:tbl>
    <w:p w14:paraId="2C94C199" w14:textId="77777777" w:rsidR="00B81B5C" w:rsidRDefault="00B81B5C" w:rsidP="00B8397F">
      <w:pPr>
        <w:ind w:left="360"/>
      </w:pPr>
      <w:bookmarkStart w:id="0" w:name="_GoBack"/>
      <w:bookmarkEnd w:id="0"/>
      <w:r>
        <w:lastRenderedPageBreak/>
        <w:t xml:space="preserve">The </w:t>
      </w:r>
      <w:r w:rsidR="00B8397F">
        <w:t>IAB Self-</w:t>
      </w:r>
      <w:r w:rsidR="00B8397F" w:rsidRPr="00423AC5">
        <w:t>Assessment</w:t>
      </w:r>
      <w:r>
        <w:t xml:space="preserve"> could be completed i</w:t>
      </w:r>
      <w:r w:rsidR="00B8397F">
        <w:t xml:space="preserve">ndividually or collectively at an IAB meeting.  It is </w:t>
      </w:r>
      <w:r w:rsidR="00054625">
        <w:t>recommended</w:t>
      </w:r>
      <w:r w:rsidR="00B8397F">
        <w:t xml:space="preserve"> th</w:t>
      </w:r>
      <w:r>
        <w:t>at the IAB Self-Assessment be completed individually and a</w:t>
      </w:r>
      <w:r w:rsidR="00B8397F">
        <w:t>nonymous</w:t>
      </w:r>
      <w:r>
        <w:t xml:space="preserve">ly.  The risk of completing the assessment collectively at an IAB meeting is that </w:t>
      </w:r>
      <w:r w:rsidR="00054625">
        <w:t xml:space="preserve">the assessment of an </w:t>
      </w:r>
      <w:r>
        <w:t>individual member may be influenced by peer pressure or the impression of not being a team player.</w:t>
      </w:r>
    </w:p>
    <w:p w14:paraId="61D3DFA0" w14:textId="77777777" w:rsidR="00B81B5C" w:rsidRDefault="00B81B5C" w:rsidP="00B8397F">
      <w:pPr>
        <w:ind w:left="360"/>
      </w:pPr>
    </w:p>
    <w:p w14:paraId="1836DD30" w14:textId="77777777" w:rsidR="00054625" w:rsidRDefault="00B81B5C" w:rsidP="00054625">
      <w:pPr>
        <w:ind w:left="360"/>
      </w:pPr>
      <w:r>
        <w:t>An individual assessment could be completed using an electronic survey from unbiased parties, such as</w:t>
      </w:r>
      <w:r w:rsidR="00350E40">
        <w:t>,</w:t>
      </w:r>
      <w:r>
        <w:t xml:space="preserve"> the academic </w:t>
      </w:r>
      <w:r w:rsidR="00054625">
        <w:t xml:space="preserve">program </w:t>
      </w:r>
      <w:r>
        <w:t>administration</w:t>
      </w:r>
      <w:r w:rsidR="00054625">
        <w:t xml:space="preserve"> and staff.  The academic administrator or staff could send the survey as an attachment, collect the responses, and summarize the results (removing any identifiers) and send the results electronically to all IAB members prior to the meeting.  At the meeting</w:t>
      </w:r>
      <w:r w:rsidR="00E01BB2">
        <w:t>,</w:t>
      </w:r>
      <w:r w:rsidR="00054625">
        <w:t xml:space="preserve"> the IAB </w:t>
      </w:r>
      <w:r w:rsidR="00E01BB2">
        <w:t xml:space="preserve">members </w:t>
      </w:r>
      <w:r w:rsidR="00054625">
        <w:t>could evaluate the response</w:t>
      </w:r>
      <w:r w:rsidR="00E01BB2">
        <w:t>s</w:t>
      </w:r>
      <w:r w:rsidR="00054625">
        <w:t xml:space="preserve"> and set in place a plan of corrective action to address concerns and problem areas.</w:t>
      </w:r>
      <w:r w:rsidR="00E01BB2">
        <w:t xml:space="preserve">  </w:t>
      </w:r>
      <w:r w:rsidR="00142F36">
        <w:t xml:space="preserve">Within the </w:t>
      </w:r>
      <w:r w:rsidR="00054625">
        <w:t xml:space="preserve">IAB Self-Assessment </w:t>
      </w:r>
      <w:r w:rsidR="00142F36">
        <w:t xml:space="preserve">table </w:t>
      </w:r>
      <w:r w:rsidR="00054625">
        <w:t xml:space="preserve">there is no space provided for a “not sure” response.  If </w:t>
      </w:r>
      <w:r w:rsidR="00E01BB2">
        <w:t>an individual is “not sure” of a response to a</w:t>
      </w:r>
      <w:r w:rsidR="00054625">
        <w:t xml:space="preserve">ny assessment item, that </w:t>
      </w:r>
      <w:r w:rsidR="00E01BB2">
        <w:t>is a “red flag” indicator to that indi</w:t>
      </w:r>
      <w:r w:rsidR="00054625">
        <w:t xml:space="preserve">vidual and </w:t>
      </w:r>
      <w:r w:rsidR="00E01BB2">
        <w:t xml:space="preserve">to the collective membership of the </w:t>
      </w:r>
      <w:r w:rsidR="00054625">
        <w:t>IAB.</w:t>
      </w:r>
    </w:p>
    <w:p w14:paraId="0BD028AC" w14:textId="77777777" w:rsidR="00054625" w:rsidRDefault="00054625" w:rsidP="00054625">
      <w:pPr>
        <w:ind w:left="360"/>
      </w:pPr>
    </w:p>
    <w:p w14:paraId="4BB504BB" w14:textId="77777777" w:rsidR="00423AC5" w:rsidRDefault="00423AC5" w:rsidP="00423AC5">
      <w:pPr>
        <w:ind w:left="360"/>
      </w:pPr>
      <w:r>
        <w:t xml:space="preserve">Once an IAB has reached a level of maturity and competency the </w:t>
      </w:r>
      <w:r w:rsidRPr="00423AC5">
        <w:rPr>
          <w:i/>
        </w:rPr>
        <w:t xml:space="preserve">Quality of IAB </w:t>
      </w:r>
      <w:r w:rsidR="004B23E6">
        <w:rPr>
          <w:i/>
        </w:rPr>
        <w:t>Outcomes</w:t>
      </w:r>
      <w:r w:rsidRPr="00423AC5">
        <w:rPr>
          <w:i/>
        </w:rPr>
        <w:t xml:space="preserve"> (</w:t>
      </w:r>
      <w:r w:rsidR="0012192E">
        <w:rPr>
          <w:i/>
        </w:rPr>
        <w:t>best practices</w:t>
      </w:r>
      <w:r w:rsidRPr="00423AC5">
        <w:rPr>
          <w:i/>
        </w:rPr>
        <w:t>)</w:t>
      </w:r>
      <w:r>
        <w:t xml:space="preserve"> can be assessed and evaluated, as outlined in the following section.</w:t>
      </w:r>
    </w:p>
    <w:p w14:paraId="7A836740" w14:textId="77777777" w:rsidR="00423AC5" w:rsidRDefault="00423AC5" w:rsidP="00423AC5"/>
    <w:p w14:paraId="1E1D02FB" w14:textId="77777777" w:rsidR="009640D7" w:rsidRPr="00774011" w:rsidRDefault="009640D7" w:rsidP="009640D7">
      <w:pPr>
        <w:rPr>
          <w:b/>
          <w:i/>
        </w:rPr>
      </w:pPr>
      <w:r w:rsidRPr="00774011">
        <w:rPr>
          <w:b/>
          <w:i/>
        </w:rPr>
        <w:t xml:space="preserve">Quality of IAB </w:t>
      </w:r>
      <w:r w:rsidR="004B23E6">
        <w:rPr>
          <w:b/>
          <w:i/>
        </w:rPr>
        <w:t>Outcomes</w:t>
      </w:r>
      <w:r w:rsidRPr="00774011">
        <w:rPr>
          <w:b/>
          <w:i/>
        </w:rPr>
        <w:t xml:space="preserve"> (</w:t>
      </w:r>
      <w:r w:rsidR="0012192E">
        <w:rPr>
          <w:b/>
          <w:i/>
        </w:rPr>
        <w:t>best practices</w:t>
      </w:r>
      <w:r w:rsidRPr="00774011">
        <w:rPr>
          <w:b/>
          <w:i/>
        </w:rPr>
        <w:t>)</w:t>
      </w:r>
    </w:p>
    <w:p w14:paraId="5A080D0E" w14:textId="77777777" w:rsidR="00774011" w:rsidRDefault="00774011" w:rsidP="00774011"/>
    <w:p w14:paraId="01E9C2EF" w14:textId="77777777" w:rsidR="004D6BDC" w:rsidRDefault="004D6BDC" w:rsidP="00A168C0">
      <w:pPr>
        <w:ind w:left="360"/>
      </w:pPr>
      <w:r>
        <w:t xml:space="preserve">Determining answers and solutions to questions related to the IAB or the academic program is the most important reason to conduct assessment and evaluation and then take corrective action.  </w:t>
      </w:r>
      <w:r w:rsidR="007619DB">
        <w:t xml:space="preserve">It should be noted that corrective action includes acknowledging the </w:t>
      </w:r>
      <w:r w:rsidR="00350E40">
        <w:t xml:space="preserve">outstanding </w:t>
      </w:r>
      <w:r w:rsidR="007619DB">
        <w:t xml:space="preserve">efforts of individual members, as well as, the outstanding best practices of the entire IAB.  </w:t>
      </w:r>
      <w:r w:rsidR="00BB66C0">
        <w:t>Assessment and Evaluation can pro</w:t>
      </w:r>
      <w:r>
        <w:t xml:space="preserve">vide an IAB with the information and evidence which </w:t>
      </w:r>
      <w:r w:rsidR="00BB66C0">
        <w:t xml:space="preserve">can </w:t>
      </w:r>
      <w:r>
        <w:t>assist in making data</w:t>
      </w:r>
      <w:r w:rsidR="00350E40">
        <w:t>-</w:t>
      </w:r>
      <w:r>
        <w:t xml:space="preserve">based decisions. </w:t>
      </w:r>
    </w:p>
    <w:p w14:paraId="7FE7ED10" w14:textId="77777777" w:rsidR="004D6BDC" w:rsidRDefault="004D6BDC" w:rsidP="00A168C0">
      <w:pPr>
        <w:ind w:left="360"/>
      </w:pPr>
    </w:p>
    <w:p w14:paraId="7F7E7F63" w14:textId="77777777" w:rsidR="00921F27" w:rsidRDefault="004D6BDC" w:rsidP="00A168C0">
      <w:pPr>
        <w:ind w:left="360"/>
      </w:pPr>
      <w:r>
        <w:t>As detailed in the Plan of Work (and subsequent action plans)</w:t>
      </w:r>
      <w:r w:rsidR="00173B8F">
        <w:t>,</w:t>
      </w:r>
      <w:r>
        <w:t xml:space="preserve"> the IAB </w:t>
      </w:r>
      <w:r w:rsidR="004B23E6">
        <w:t>Outcomes</w:t>
      </w:r>
      <w:r>
        <w:t xml:space="preserve">, i.e., </w:t>
      </w:r>
      <w:r w:rsidR="0012192E">
        <w:t>best practices</w:t>
      </w:r>
      <w:r>
        <w:t xml:space="preserve"> are identified and assigned to designated parties.  Each </w:t>
      </w:r>
      <w:r w:rsidR="00217D37">
        <w:t>best practice</w:t>
      </w:r>
      <w:r>
        <w:t xml:space="preserve"> must have established </w:t>
      </w:r>
      <w:r w:rsidR="00921F27">
        <w:t>standards of expected performance</w:t>
      </w:r>
      <w:r>
        <w:t xml:space="preserve">.  Data must be collected to measure each of the </w:t>
      </w:r>
      <w:r w:rsidR="00FF7C60">
        <w:t>best</w:t>
      </w:r>
      <w:r>
        <w:t xml:space="preserve"> practices.</w:t>
      </w:r>
      <w:r w:rsidR="00774D5C">
        <w:t xml:space="preserve">  Evaluation of the data identifies u</w:t>
      </w:r>
      <w:r w:rsidR="00921F27">
        <w:t>nacceptable variance between the expected and the actual performance</w:t>
      </w:r>
      <w:r w:rsidR="00774D5C">
        <w:t>.</w:t>
      </w:r>
      <w:r w:rsidR="002324A5" w:rsidRPr="002324A5">
        <w:t xml:space="preserve"> </w:t>
      </w:r>
      <w:r w:rsidR="002324A5">
        <w:t xml:space="preserve"> The data</w:t>
      </w:r>
      <w:r w:rsidR="00361643">
        <w:t xml:space="preserve"> must be </w:t>
      </w:r>
      <w:r w:rsidR="002324A5">
        <w:t xml:space="preserve">credible, applicable to decision making, and relevant.  </w:t>
      </w:r>
    </w:p>
    <w:p w14:paraId="32EA048F" w14:textId="77777777" w:rsidR="00774D5C" w:rsidRDefault="00774D5C" w:rsidP="00A168C0">
      <w:pPr>
        <w:ind w:left="360"/>
      </w:pPr>
    </w:p>
    <w:p w14:paraId="56BDA4B6" w14:textId="77777777" w:rsidR="00392285" w:rsidRDefault="00804DDD" w:rsidP="00A168C0">
      <w:pPr>
        <w:ind w:left="360"/>
      </w:pPr>
      <w:r>
        <w:t xml:space="preserve">The overall process of determining the </w:t>
      </w:r>
      <w:r w:rsidR="002324A5" w:rsidRPr="002324A5">
        <w:rPr>
          <w:i/>
        </w:rPr>
        <w:t>Q</w:t>
      </w:r>
      <w:r w:rsidRPr="002324A5">
        <w:rPr>
          <w:i/>
        </w:rPr>
        <w:t xml:space="preserve">uality of IAB </w:t>
      </w:r>
      <w:r w:rsidR="004B23E6">
        <w:rPr>
          <w:i/>
        </w:rPr>
        <w:t>Outcomes</w:t>
      </w:r>
      <w:r>
        <w:t xml:space="preserve"> requires that each identified </w:t>
      </w:r>
      <w:r w:rsidR="00217D37">
        <w:t>best practice</w:t>
      </w:r>
      <w:r>
        <w:t xml:space="preserve"> must have associated assessment methods using both direct and indirect measures</w:t>
      </w:r>
      <w:r w:rsidR="002324A5">
        <w:t>.  Direct data sources include written performance reviews and actual observations.  Indirect data sources include surveys and opinions</w:t>
      </w:r>
      <w:r w:rsidR="00A71ED7">
        <w:t xml:space="preserve"> polls</w:t>
      </w:r>
      <w:r w:rsidR="002324A5">
        <w:t xml:space="preserve">.  </w:t>
      </w:r>
    </w:p>
    <w:p w14:paraId="4464ADE3" w14:textId="77777777" w:rsidR="00392285" w:rsidRDefault="00392285" w:rsidP="00A168C0">
      <w:pPr>
        <w:ind w:left="360"/>
      </w:pPr>
    </w:p>
    <w:p w14:paraId="656FBA26" w14:textId="77777777" w:rsidR="00392285" w:rsidRDefault="00392285" w:rsidP="00A168C0">
      <w:pPr>
        <w:ind w:left="360"/>
        <w:rPr>
          <w:rFonts w:cstheme="minorHAnsi"/>
        </w:rPr>
      </w:pPr>
      <w:r>
        <w:t xml:space="preserve">For example, take the </w:t>
      </w:r>
      <w:r w:rsidR="00217D37">
        <w:t>best practice</w:t>
      </w:r>
      <w:r>
        <w:t xml:space="preserve"> of </w:t>
      </w:r>
      <w:r w:rsidR="00A168C0" w:rsidRPr="00A168C0">
        <w:rPr>
          <w:i/>
        </w:rPr>
        <w:t>o</w:t>
      </w:r>
      <w:r w:rsidR="00A168C0" w:rsidRPr="00A168C0">
        <w:rPr>
          <w:rFonts w:cstheme="minorHAnsi"/>
          <w:i/>
        </w:rPr>
        <w:t>rganizing and delivering regularly scheduled “high-impact” meetings with recorded minutes</w:t>
      </w:r>
      <w:r w:rsidR="00A168C0">
        <w:rPr>
          <w:rFonts w:cstheme="minorHAnsi"/>
        </w:rPr>
        <w:t xml:space="preserve">.  </w:t>
      </w:r>
      <w:r>
        <w:rPr>
          <w:rFonts w:cstheme="minorHAnsi"/>
        </w:rPr>
        <w:t xml:space="preserve">On face value this could be interpreted as simply a yes or no response, but a more rigorous approach needs to be applied to </w:t>
      </w:r>
      <w:r w:rsidR="00350E40">
        <w:rPr>
          <w:rFonts w:cstheme="minorHAnsi"/>
        </w:rPr>
        <w:t>determine the rationale used to determine a yes or no vote.  Not all meeting minutes are created equal.  Were the meeting minutes reviewed from a quality perspective and do they properly document the actual sequence of events?  Corr</w:t>
      </w:r>
      <w:r>
        <w:rPr>
          <w:rFonts w:cstheme="minorHAnsi"/>
        </w:rPr>
        <w:t>ective action may be required to improve the quality of the meeting or the meeting minutes.</w:t>
      </w:r>
    </w:p>
    <w:p w14:paraId="0A453819" w14:textId="77777777" w:rsidR="00392285" w:rsidRDefault="00392285" w:rsidP="002324A5"/>
    <w:p w14:paraId="1C85C6F7" w14:textId="210DE13E" w:rsidR="00CB5E00" w:rsidRDefault="0037605D" w:rsidP="00A168C0">
      <w:pPr>
        <w:ind w:left="360"/>
        <w:rPr>
          <w:rFonts w:cstheme="minorHAnsi"/>
        </w:rPr>
      </w:pPr>
      <w:r>
        <w:rPr>
          <w:rFonts w:cstheme="minorHAnsi"/>
        </w:rPr>
        <w:t xml:space="preserve">Using another </w:t>
      </w:r>
      <w:r w:rsidR="00392285">
        <w:rPr>
          <w:rFonts w:cstheme="minorHAnsi"/>
        </w:rPr>
        <w:t xml:space="preserve">example, </w:t>
      </w:r>
      <w:r w:rsidR="00AB41FD" w:rsidRPr="00AB41FD">
        <w:rPr>
          <w:rFonts w:cstheme="minorHAnsi"/>
          <w:i/>
        </w:rPr>
        <w:t>e</w:t>
      </w:r>
      <w:r w:rsidR="00392285" w:rsidRPr="00AB41FD">
        <w:rPr>
          <w:rFonts w:cstheme="minorHAnsi"/>
          <w:i/>
        </w:rPr>
        <w:t>valuate quantity and quality of graduates and job placements</w:t>
      </w:r>
      <w:r w:rsidR="00AB41FD">
        <w:rPr>
          <w:rFonts w:cstheme="minorHAnsi"/>
        </w:rPr>
        <w:t>.</w:t>
      </w:r>
      <w:r w:rsidR="00471A68">
        <w:rPr>
          <w:rFonts w:cstheme="minorHAnsi"/>
        </w:rPr>
        <w:t xml:space="preserve">  The quantity of job placement can typically be obtained from the Career Center (or similarly named </w:t>
      </w:r>
      <w:r w:rsidR="00E01BB2">
        <w:rPr>
          <w:rFonts w:cstheme="minorHAnsi"/>
        </w:rPr>
        <w:t>unit</w:t>
      </w:r>
      <w:r w:rsidR="00471A68">
        <w:rPr>
          <w:rFonts w:cstheme="minorHAnsi"/>
        </w:rPr>
        <w:t xml:space="preserve">) of the academic institution.  This is usually given as a </w:t>
      </w:r>
      <w:r w:rsidR="00DC468A">
        <w:rPr>
          <w:rFonts w:cstheme="minorHAnsi"/>
        </w:rPr>
        <w:t>percentage but</w:t>
      </w:r>
      <w:r w:rsidR="00471A68">
        <w:rPr>
          <w:rFonts w:cstheme="minorHAnsi"/>
        </w:rPr>
        <w:t xml:space="preserve"> does not specify if the placements of the graduates are in a position with managerial responsibilities.  </w:t>
      </w:r>
      <w:r w:rsidR="005B1CC9">
        <w:rPr>
          <w:rFonts w:cstheme="minorHAnsi"/>
        </w:rPr>
        <w:t xml:space="preserve">It is difficult to determine if the graduates have secured meaningful employment </w:t>
      </w:r>
      <w:r w:rsidR="00A71ED7">
        <w:rPr>
          <w:rFonts w:cstheme="minorHAnsi"/>
        </w:rPr>
        <w:t xml:space="preserve">in the industry </w:t>
      </w:r>
      <w:r w:rsidR="005B1CC9">
        <w:rPr>
          <w:rFonts w:cstheme="minorHAnsi"/>
        </w:rPr>
        <w:t xml:space="preserve">unless the academic program or the </w:t>
      </w:r>
      <w:r w:rsidR="00A71ED7">
        <w:rPr>
          <w:rFonts w:cstheme="minorHAnsi"/>
        </w:rPr>
        <w:t>Career C</w:t>
      </w:r>
      <w:r w:rsidR="005B1CC9">
        <w:rPr>
          <w:rFonts w:cstheme="minorHAnsi"/>
        </w:rPr>
        <w:t xml:space="preserve">enter actually tracks the </w:t>
      </w:r>
      <w:r w:rsidR="00A71ED7">
        <w:rPr>
          <w:rFonts w:cstheme="minorHAnsi"/>
        </w:rPr>
        <w:t xml:space="preserve">specific </w:t>
      </w:r>
      <w:r w:rsidR="005B1CC9">
        <w:rPr>
          <w:rFonts w:cstheme="minorHAnsi"/>
        </w:rPr>
        <w:t>employment placement</w:t>
      </w:r>
      <w:r w:rsidR="00A71ED7">
        <w:rPr>
          <w:rFonts w:cstheme="minorHAnsi"/>
        </w:rPr>
        <w:t xml:space="preserve"> (by job title</w:t>
      </w:r>
      <w:r w:rsidR="00E01BB2">
        <w:rPr>
          <w:rFonts w:cstheme="minorHAnsi"/>
        </w:rPr>
        <w:t xml:space="preserve"> and responsibility</w:t>
      </w:r>
      <w:r w:rsidR="00A71ED7">
        <w:rPr>
          <w:rFonts w:cstheme="minorHAnsi"/>
        </w:rPr>
        <w:t>)</w:t>
      </w:r>
      <w:r w:rsidR="005B1CC9">
        <w:rPr>
          <w:rFonts w:cstheme="minorHAnsi"/>
        </w:rPr>
        <w:t xml:space="preserve">.  </w:t>
      </w:r>
      <w:r w:rsidR="00471A68">
        <w:rPr>
          <w:rFonts w:cstheme="minorHAnsi"/>
        </w:rPr>
        <w:t xml:space="preserve">With regard to the quality of the graduates, often a cumulative grade point average is used and sometimes the actual grades in specific course are used to measure the quality of the graduates. </w:t>
      </w:r>
    </w:p>
    <w:p w14:paraId="532EA7D4" w14:textId="77777777" w:rsidR="00A71ED7" w:rsidRDefault="00471A68" w:rsidP="00A168C0">
      <w:pPr>
        <w:ind w:left="360"/>
        <w:rPr>
          <w:rFonts w:cstheme="minorHAnsi"/>
        </w:rPr>
      </w:pPr>
      <w:r>
        <w:rPr>
          <w:rFonts w:cstheme="minorHAnsi"/>
        </w:rPr>
        <w:lastRenderedPageBreak/>
        <w:t>A more rigorous approach would be to interview the graduating seniors, attend their capstone</w:t>
      </w:r>
      <w:r w:rsidR="009325E3">
        <w:rPr>
          <w:rFonts w:cstheme="minorHAnsi"/>
        </w:rPr>
        <w:t xml:space="preserve"> p</w:t>
      </w:r>
      <w:r>
        <w:rPr>
          <w:rFonts w:cstheme="minorHAnsi"/>
        </w:rPr>
        <w:t xml:space="preserve">resentations, observe their performance during their internships, </w:t>
      </w:r>
      <w:r w:rsidR="005B1CC9">
        <w:rPr>
          <w:rFonts w:cstheme="minorHAnsi"/>
        </w:rPr>
        <w:t xml:space="preserve">and </w:t>
      </w:r>
      <w:r w:rsidR="0038369A">
        <w:rPr>
          <w:rFonts w:cstheme="minorHAnsi"/>
        </w:rPr>
        <w:t>review the</w:t>
      </w:r>
      <w:r w:rsidR="00A71ED7">
        <w:rPr>
          <w:rFonts w:cstheme="minorHAnsi"/>
        </w:rPr>
        <w:t xml:space="preserve"> performance reviews of the </w:t>
      </w:r>
      <w:r w:rsidR="00E01BB2">
        <w:rPr>
          <w:rFonts w:cstheme="minorHAnsi"/>
        </w:rPr>
        <w:t xml:space="preserve">internship </w:t>
      </w:r>
      <w:r w:rsidR="0038369A">
        <w:rPr>
          <w:rFonts w:cstheme="minorHAnsi"/>
        </w:rPr>
        <w:t>supervisor</w:t>
      </w:r>
      <w:r w:rsidR="00376D5E">
        <w:rPr>
          <w:rFonts w:cstheme="minorHAnsi"/>
        </w:rPr>
        <w:t>s</w:t>
      </w:r>
      <w:r w:rsidR="00A71ED7">
        <w:rPr>
          <w:rFonts w:cstheme="minorHAnsi"/>
        </w:rPr>
        <w:t>.</w:t>
      </w:r>
    </w:p>
    <w:p w14:paraId="3FE94F66" w14:textId="77777777" w:rsidR="00A71ED7" w:rsidRDefault="00A71ED7" w:rsidP="00A168C0">
      <w:pPr>
        <w:ind w:left="360"/>
        <w:rPr>
          <w:rFonts w:cstheme="minorHAnsi"/>
        </w:rPr>
      </w:pPr>
    </w:p>
    <w:p w14:paraId="7497DEA8" w14:textId="77777777" w:rsidR="00A71ED7" w:rsidRDefault="005A48F9" w:rsidP="00A168C0">
      <w:pPr>
        <w:ind w:left="360"/>
        <w:rPr>
          <w:rFonts w:cstheme="minorHAnsi"/>
        </w:rPr>
      </w:pPr>
      <w:r>
        <w:rPr>
          <w:rFonts w:cstheme="minorHAnsi"/>
        </w:rPr>
        <w:t xml:space="preserve">Each IAB </w:t>
      </w:r>
      <w:r w:rsidR="00455C5B">
        <w:rPr>
          <w:rFonts w:cstheme="minorHAnsi"/>
        </w:rPr>
        <w:t xml:space="preserve">is </w:t>
      </w:r>
      <w:r>
        <w:rPr>
          <w:rFonts w:cstheme="minorHAnsi"/>
        </w:rPr>
        <w:t>unique and thus uses different tool</w:t>
      </w:r>
      <w:r w:rsidR="00A71ED7">
        <w:rPr>
          <w:rFonts w:cstheme="minorHAnsi"/>
        </w:rPr>
        <w:t>s</w:t>
      </w:r>
      <w:r>
        <w:rPr>
          <w:rFonts w:cstheme="minorHAnsi"/>
        </w:rPr>
        <w:t>, methods, and measurement</w:t>
      </w:r>
      <w:r w:rsidR="00A71ED7">
        <w:rPr>
          <w:rFonts w:cstheme="minorHAnsi"/>
        </w:rPr>
        <w:t>s</w:t>
      </w:r>
      <w:r>
        <w:rPr>
          <w:rFonts w:cstheme="minorHAnsi"/>
        </w:rPr>
        <w:t xml:space="preserve"> to assess and evaluate </w:t>
      </w:r>
      <w:r w:rsidR="009325E3">
        <w:rPr>
          <w:rFonts w:cstheme="minorHAnsi"/>
        </w:rPr>
        <w:t xml:space="preserve">their </w:t>
      </w:r>
      <w:r w:rsidR="00FF7C60">
        <w:rPr>
          <w:rFonts w:cstheme="minorHAnsi"/>
        </w:rPr>
        <w:t>best</w:t>
      </w:r>
      <w:r>
        <w:rPr>
          <w:rFonts w:cstheme="minorHAnsi"/>
        </w:rPr>
        <w:t xml:space="preserve"> practice</w:t>
      </w:r>
      <w:r w:rsidR="009325E3">
        <w:rPr>
          <w:rFonts w:cstheme="minorHAnsi"/>
        </w:rPr>
        <w:t>s</w:t>
      </w:r>
      <w:r>
        <w:rPr>
          <w:rFonts w:cstheme="minorHAnsi"/>
        </w:rPr>
        <w:t>.  Therefore, there is not a “one-size fits all” technique that applies to assessment and evaluation.</w:t>
      </w:r>
      <w:r w:rsidR="00170903">
        <w:rPr>
          <w:rFonts w:cstheme="minorHAnsi"/>
        </w:rPr>
        <w:t xml:space="preserve">  </w:t>
      </w:r>
      <w:r w:rsidR="00A71ED7">
        <w:rPr>
          <w:rFonts w:cstheme="minorHAnsi"/>
        </w:rPr>
        <w:t>So, f</w:t>
      </w:r>
      <w:r w:rsidR="00A168C0">
        <w:t xml:space="preserve">or each </w:t>
      </w:r>
      <w:r w:rsidR="00FF7C60">
        <w:t>best</w:t>
      </w:r>
      <w:r w:rsidR="00A168C0">
        <w:t xml:space="preserve"> practice,</w:t>
      </w:r>
      <w:r w:rsidR="00A71ED7">
        <w:t xml:space="preserve"> </w:t>
      </w:r>
      <w:r w:rsidR="00BC5730">
        <w:t>how does an IAB identify the assessment tools and evaluation techniques needed</w:t>
      </w:r>
      <w:r w:rsidR="00A168C0">
        <w:t xml:space="preserve">?  For some of the </w:t>
      </w:r>
      <w:r w:rsidR="00FF7C60">
        <w:t>best</w:t>
      </w:r>
      <w:r w:rsidR="00A168C0">
        <w:t xml:space="preserve"> practices, such as </w:t>
      </w:r>
      <w:r w:rsidR="00A168C0" w:rsidRPr="00A168C0">
        <w:rPr>
          <w:i/>
        </w:rPr>
        <w:t>m</w:t>
      </w:r>
      <w:r w:rsidR="00C47CBA" w:rsidRPr="00A168C0">
        <w:rPr>
          <w:rFonts w:cstheme="minorHAnsi"/>
          <w:i/>
        </w:rPr>
        <w:t>eet with the ACCE Visiting Team (during the accreditation site visit</w:t>
      </w:r>
      <w:r w:rsidR="00455C5B">
        <w:rPr>
          <w:rFonts w:cstheme="minorHAnsi"/>
          <w:i/>
        </w:rPr>
        <w:t>)</w:t>
      </w:r>
      <w:r w:rsidR="00A168C0" w:rsidRPr="00170903">
        <w:rPr>
          <w:rFonts w:cstheme="minorHAnsi"/>
        </w:rPr>
        <w:t xml:space="preserve">, </w:t>
      </w:r>
      <w:r w:rsidR="00A168C0">
        <w:rPr>
          <w:rFonts w:cstheme="minorHAnsi"/>
        </w:rPr>
        <w:t xml:space="preserve">this is a rather easy one to assess (yes or no), but </w:t>
      </w:r>
      <w:r w:rsidR="00170903">
        <w:rPr>
          <w:rFonts w:cstheme="minorHAnsi"/>
        </w:rPr>
        <w:t>it gets a bit more complicated when you consider the following question</w:t>
      </w:r>
      <w:r w:rsidR="00A71ED7">
        <w:rPr>
          <w:rFonts w:cstheme="minorHAnsi"/>
        </w:rPr>
        <w:t xml:space="preserve">, </w:t>
      </w:r>
      <w:r w:rsidR="00170903">
        <w:rPr>
          <w:rFonts w:cstheme="minorHAnsi"/>
        </w:rPr>
        <w:t>we</w:t>
      </w:r>
      <w:r w:rsidR="00A168C0">
        <w:rPr>
          <w:rFonts w:cstheme="minorHAnsi"/>
        </w:rPr>
        <w:t>re the IAB members properly prepared for the ACCE Visiting Team meeting</w:t>
      </w:r>
      <w:r w:rsidR="00A71ED7">
        <w:rPr>
          <w:rFonts w:cstheme="minorHAnsi"/>
        </w:rPr>
        <w:t>?  Once again, c</w:t>
      </w:r>
      <w:r w:rsidR="00A168C0">
        <w:rPr>
          <w:rFonts w:cstheme="minorHAnsi"/>
        </w:rPr>
        <w:t xml:space="preserve">orrective action </w:t>
      </w:r>
      <w:r w:rsidR="00A71ED7">
        <w:rPr>
          <w:rFonts w:cstheme="minorHAnsi"/>
        </w:rPr>
        <w:t xml:space="preserve">may </w:t>
      </w:r>
      <w:r w:rsidR="00A168C0">
        <w:rPr>
          <w:rFonts w:cstheme="minorHAnsi"/>
        </w:rPr>
        <w:t>need to be taken</w:t>
      </w:r>
      <w:r w:rsidR="00A71ED7">
        <w:rPr>
          <w:rFonts w:cstheme="minorHAnsi"/>
        </w:rPr>
        <w:t>.</w:t>
      </w:r>
    </w:p>
    <w:p w14:paraId="0145D4BC" w14:textId="77777777" w:rsidR="00170903" w:rsidRDefault="00170903" w:rsidP="000F76D7">
      <w:pPr>
        <w:ind w:left="360"/>
      </w:pPr>
    </w:p>
    <w:p w14:paraId="6EFEF3F4" w14:textId="77777777" w:rsidR="00931567" w:rsidRDefault="00BC5730" w:rsidP="000F76D7">
      <w:pPr>
        <w:ind w:left="360"/>
        <w:rPr>
          <w:rFonts w:cstheme="minorHAnsi"/>
        </w:rPr>
      </w:pPr>
      <w:r>
        <w:t xml:space="preserve">For </w:t>
      </w:r>
      <w:r w:rsidR="00A168C0">
        <w:t xml:space="preserve">other </w:t>
      </w:r>
      <w:r w:rsidR="0012192E">
        <w:t>best practices</w:t>
      </w:r>
      <w:r>
        <w:t xml:space="preserve"> the </w:t>
      </w:r>
      <w:r w:rsidR="00C47CBA">
        <w:t>a</w:t>
      </w:r>
      <w:r w:rsidR="00392285">
        <w:rPr>
          <w:rFonts w:cstheme="minorHAnsi"/>
        </w:rPr>
        <w:t>cademic administrator</w:t>
      </w:r>
      <w:r w:rsidR="00A168C0">
        <w:rPr>
          <w:rFonts w:cstheme="minorHAnsi"/>
        </w:rPr>
        <w:t xml:space="preserve">, </w:t>
      </w:r>
      <w:r w:rsidR="00392285">
        <w:rPr>
          <w:rFonts w:cstheme="minorHAnsi"/>
        </w:rPr>
        <w:t>faculty</w:t>
      </w:r>
      <w:r w:rsidR="00A168C0">
        <w:rPr>
          <w:rFonts w:cstheme="minorHAnsi"/>
        </w:rPr>
        <w:t xml:space="preserve">, and/or academic institution </w:t>
      </w:r>
      <w:r w:rsidR="00392285">
        <w:rPr>
          <w:rFonts w:cstheme="minorHAnsi"/>
        </w:rPr>
        <w:t xml:space="preserve">can </w:t>
      </w:r>
      <w:r w:rsidR="00C47CBA">
        <w:rPr>
          <w:rFonts w:cstheme="minorHAnsi"/>
        </w:rPr>
        <w:t xml:space="preserve">provide assistance </w:t>
      </w:r>
      <w:r w:rsidR="00392285">
        <w:rPr>
          <w:rFonts w:cstheme="minorHAnsi"/>
        </w:rPr>
        <w:t>since they are typically well versed in assessment and evaluation</w:t>
      </w:r>
      <w:r w:rsidR="00455C5B">
        <w:rPr>
          <w:rFonts w:cstheme="minorHAnsi"/>
        </w:rPr>
        <w:t xml:space="preserve"> and probably have </w:t>
      </w:r>
      <w:r w:rsidR="0016274B">
        <w:rPr>
          <w:rFonts w:cstheme="minorHAnsi"/>
        </w:rPr>
        <w:t xml:space="preserve">already </w:t>
      </w:r>
      <w:r w:rsidR="00455C5B">
        <w:rPr>
          <w:rFonts w:cstheme="minorHAnsi"/>
        </w:rPr>
        <w:t xml:space="preserve">collected some of the assessment data.  </w:t>
      </w:r>
      <w:r w:rsidR="00C47CBA">
        <w:rPr>
          <w:rFonts w:cstheme="minorHAnsi"/>
        </w:rPr>
        <w:t xml:space="preserve">IAB’s are strongly encouraged to work with these individuals to assist in collecting assessment data, evaluating performance of IAB </w:t>
      </w:r>
      <w:r w:rsidR="0012192E">
        <w:rPr>
          <w:rFonts w:cstheme="minorHAnsi"/>
        </w:rPr>
        <w:t>best practices</w:t>
      </w:r>
      <w:r w:rsidR="00A71ED7">
        <w:rPr>
          <w:rFonts w:cstheme="minorHAnsi"/>
        </w:rPr>
        <w:t>,</w:t>
      </w:r>
      <w:r w:rsidR="00C47CBA">
        <w:rPr>
          <w:rFonts w:cstheme="minorHAnsi"/>
        </w:rPr>
        <w:t xml:space="preserve"> and developing corrective actions </w:t>
      </w:r>
      <w:r w:rsidR="00A168C0">
        <w:rPr>
          <w:rFonts w:cstheme="minorHAnsi"/>
        </w:rPr>
        <w:t xml:space="preserve">for all identified </w:t>
      </w:r>
      <w:r w:rsidR="00FF7C60">
        <w:rPr>
          <w:rFonts w:cstheme="minorHAnsi"/>
        </w:rPr>
        <w:t>best</w:t>
      </w:r>
      <w:r w:rsidR="00A71ED7">
        <w:rPr>
          <w:rFonts w:cstheme="minorHAnsi"/>
        </w:rPr>
        <w:t xml:space="preserve"> practices.</w:t>
      </w:r>
    </w:p>
    <w:p w14:paraId="45E1D8AB" w14:textId="77777777" w:rsidR="00931567" w:rsidRDefault="00931567" w:rsidP="000F76D7">
      <w:pPr>
        <w:ind w:left="360"/>
        <w:rPr>
          <w:rFonts w:cstheme="minorHAnsi"/>
        </w:rPr>
      </w:pPr>
    </w:p>
    <w:p w14:paraId="0441F543" w14:textId="77777777" w:rsidR="00774011" w:rsidRPr="00774011" w:rsidRDefault="00774011" w:rsidP="00774011">
      <w:pPr>
        <w:rPr>
          <w:i/>
        </w:rPr>
      </w:pPr>
      <w:r w:rsidRPr="00774011">
        <w:rPr>
          <w:b/>
          <w:i/>
        </w:rPr>
        <w:t>IAB Benchmarking</w:t>
      </w:r>
    </w:p>
    <w:p w14:paraId="716AB659" w14:textId="77777777" w:rsidR="00A31798" w:rsidRDefault="00A31798" w:rsidP="00A168C0">
      <w:pPr>
        <w:ind w:left="360"/>
      </w:pPr>
    </w:p>
    <w:p w14:paraId="25E25837" w14:textId="77777777" w:rsidR="00FA748D" w:rsidRDefault="00A31798" w:rsidP="00A168C0">
      <w:pPr>
        <w:ind w:left="360"/>
      </w:pPr>
      <w:r>
        <w:t xml:space="preserve">The IAB Benchmarking process cannot be properly accomplished until </w:t>
      </w:r>
      <w:r w:rsidR="000F6BF0">
        <w:t xml:space="preserve">the </w:t>
      </w:r>
      <w:r w:rsidR="000F6BF0" w:rsidRPr="000F6BF0">
        <w:rPr>
          <w:i/>
        </w:rPr>
        <w:t xml:space="preserve">Quality of IAB </w:t>
      </w:r>
      <w:r w:rsidR="004B23E6">
        <w:rPr>
          <w:i/>
        </w:rPr>
        <w:t>Outcomes</w:t>
      </w:r>
      <w:r w:rsidR="000F6BF0" w:rsidRPr="000F6BF0">
        <w:rPr>
          <w:i/>
        </w:rPr>
        <w:t xml:space="preserve"> (</w:t>
      </w:r>
      <w:r w:rsidR="0012192E">
        <w:rPr>
          <w:i/>
        </w:rPr>
        <w:t>best practices</w:t>
      </w:r>
      <w:r w:rsidR="000F6BF0" w:rsidRPr="000F6BF0">
        <w:rPr>
          <w:i/>
        </w:rPr>
        <w:t>)</w:t>
      </w:r>
      <w:r w:rsidR="000F6BF0">
        <w:rPr>
          <w:i/>
        </w:rPr>
        <w:t xml:space="preserve"> </w:t>
      </w:r>
      <w:r w:rsidR="000F6BF0" w:rsidRPr="000F6BF0">
        <w:t xml:space="preserve">has been </w:t>
      </w:r>
      <w:r w:rsidR="000F6BF0">
        <w:t>completed</w:t>
      </w:r>
      <w:r w:rsidR="00846561">
        <w:t>.</w:t>
      </w:r>
      <w:r w:rsidR="003B4524">
        <w:t xml:space="preserve">  </w:t>
      </w:r>
      <w:r>
        <w:t xml:space="preserve">IAB Benchmarking </w:t>
      </w:r>
      <w:r w:rsidR="00774011">
        <w:t xml:space="preserve">is part of the </w:t>
      </w:r>
      <w:r w:rsidR="002324A5">
        <w:t xml:space="preserve">initial </w:t>
      </w:r>
      <w:r w:rsidR="00774011">
        <w:t>Strategic Planning process of an IAB</w:t>
      </w:r>
      <w:r>
        <w:t>, but is actually a</w:t>
      </w:r>
      <w:r w:rsidR="00A17AD2">
        <w:t xml:space="preserve">n </w:t>
      </w:r>
      <w:r w:rsidR="00A17AD2" w:rsidRPr="00A17AD2">
        <w:rPr>
          <w:i/>
        </w:rPr>
        <w:t>IAB Quality System</w:t>
      </w:r>
      <w:r w:rsidR="00A17AD2">
        <w:t xml:space="preserve">.  </w:t>
      </w:r>
      <w:r w:rsidR="00774011" w:rsidRPr="000774CF">
        <w:t xml:space="preserve">The benchmarking process begins by determining the IAB </w:t>
      </w:r>
      <w:r w:rsidR="00774011">
        <w:t>Outcomes</w:t>
      </w:r>
      <w:r w:rsidR="00FF1DD3">
        <w:t xml:space="preserve"> (be</w:t>
      </w:r>
      <w:r w:rsidR="0012192E">
        <w:t>st practices</w:t>
      </w:r>
      <w:r w:rsidR="00FF1DD3">
        <w:t xml:space="preserve">) which are identified on the IAB Plan of Work.  </w:t>
      </w:r>
      <w:r w:rsidR="0016274B">
        <w:t xml:space="preserve">Benchmarking is actually an extension of the Plan of Work.  </w:t>
      </w:r>
      <w:r w:rsidR="00FF1DD3">
        <w:t xml:space="preserve">An associated measure of </w:t>
      </w:r>
      <w:r w:rsidR="00F528C3">
        <w:t xml:space="preserve">quality </w:t>
      </w:r>
      <w:r w:rsidR="00FF1DD3">
        <w:t xml:space="preserve">is determined for each </w:t>
      </w:r>
      <w:r w:rsidR="00FA748D">
        <w:t xml:space="preserve">best </w:t>
      </w:r>
      <w:r w:rsidR="00F528C3">
        <w:t xml:space="preserve">practice </w:t>
      </w:r>
      <w:r w:rsidR="00FA748D">
        <w:t xml:space="preserve">(as listed on pages 18 and 19) </w:t>
      </w:r>
      <w:r w:rsidR="00FF1DD3">
        <w:t xml:space="preserve">as determined from </w:t>
      </w:r>
      <w:r w:rsidR="009325E3">
        <w:t xml:space="preserve">the process related to the </w:t>
      </w:r>
      <w:r w:rsidR="009325E3" w:rsidRPr="009325E3">
        <w:rPr>
          <w:i/>
        </w:rPr>
        <w:t>Quality of IAB Outcomes</w:t>
      </w:r>
      <w:r w:rsidR="009325E3">
        <w:t>.</w:t>
      </w:r>
    </w:p>
    <w:p w14:paraId="775EEE66" w14:textId="77777777" w:rsidR="00FA748D" w:rsidRDefault="00FA748D" w:rsidP="00A168C0">
      <w:pPr>
        <w:ind w:left="360"/>
      </w:pPr>
    </w:p>
    <w:p w14:paraId="0FECB6A5" w14:textId="77777777" w:rsidR="00774011" w:rsidRDefault="00774011" w:rsidP="00A168C0">
      <w:pPr>
        <w:ind w:left="360"/>
      </w:pPr>
      <w:r>
        <w:t xml:space="preserve">Benchmarking requires that a </w:t>
      </w:r>
      <w:r w:rsidR="00FA748D">
        <w:t xml:space="preserve">numerical </w:t>
      </w:r>
      <w:r>
        <w:t xml:space="preserve">measure of quality </w:t>
      </w:r>
      <w:r w:rsidR="00FA748D">
        <w:t xml:space="preserve">(i.e., quality “ranking”) is </w:t>
      </w:r>
      <w:r w:rsidR="008E32B6">
        <w:t>determined</w:t>
      </w:r>
      <w:r>
        <w:t xml:space="preserve"> for each identified </w:t>
      </w:r>
      <w:r w:rsidR="00217D37">
        <w:t>best practice</w:t>
      </w:r>
      <w:r>
        <w:t xml:space="preserve"> using the following scale:</w:t>
      </w:r>
    </w:p>
    <w:p w14:paraId="07278786" w14:textId="77777777" w:rsidR="00774011" w:rsidRDefault="00774011" w:rsidP="00A168C0">
      <w:pPr>
        <w:ind w:left="360"/>
      </w:pPr>
    </w:p>
    <w:p w14:paraId="1286E045" w14:textId="77777777" w:rsidR="00774011" w:rsidRDefault="00774287" w:rsidP="00044FCB">
      <w:pPr>
        <w:ind w:left="720"/>
      </w:pPr>
      <w:r>
        <w:t xml:space="preserve">4 </w:t>
      </w:r>
      <w:r w:rsidR="00044FCB">
        <w:t xml:space="preserve">- </w:t>
      </w:r>
      <w:r w:rsidR="0016698C">
        <w:t>O</w:t>
      </w:r>
      <w:r w:rsidR="00774011">
        <w:t xml:space="preserve">ur IAB really excels at this </w:t>
      </w:r>
      <w:r w:rsidR="00FF7C60">
        <w:t>best</w:t>
      </w:r>
      <w:r w:rsidR="00774011">
        <w:t xml:space="preserve"> practice.</w:t>
      </w:r>
    </w:p>
    <w:p w14:paraId="5B568092" w14:textId="77777777" w:rsidR="00774011" w:rsidRDefault="00774287" w:rsidP="00044FCB">
      <w:pPr>
        <w:ind w:left="720"/>
      </w:pPr>
      <w:r>
        <w:t>3</w:t>
      </w:r>
      <w:r w:rsidR="00774011">
        <w:t xml:space="preserve"> </w:t>
      </w:r>
      <w:r w:rsidR="00044FCB">
        <w:t>-</w:t>
      </w:r>
      <w:r w:rsidR="00774011">
        <w:t xml:space="preserve"> </w:t>
      </w:r>
      <w:r w:rsidR="0016698C">
        <w:t>O</w:t>
      </w:r>
      <w:r w:rsidR="00774011">
        <w:t xml:space="preserve">ur IAB does pretty well for this </w:t>
      </w:r>
      <w:r w:rsidR="00FF7C60">
        <w:t>best</w:t>
      </w:r>
      <w:r w:rsidR="00774011">
        <w:t xml:space="preserve"> practice, but </w:t>
      </w:r>
      <w:r w:rsidR="005D2163">
        <w:t xml:space="preserve">we </w:t>
      </w:r>
      <w:r w:rsidR="00774011">
        <w:t>could use some improvement.</w:t>
      </w:r>
    </w:p>
    <w:p w14:paraId="208F4226" w14:textId="77777777" w:rsidR="00774011" w:rsidRDefault="00774287" w:rsidP="00044FCB">
      <w:pPr>
        <w:ind w:left="720"/>
      </w:pPr>
      <w:r>
        <w:t>2</w:t>
      </w:r>
      <w:r w:rsidR="00774011">
        <w:t xml:space="preserve"> </w:t>
      </w:r>
      <w:r w:rsidR="00044FCB">
        <w:t>-</w:t>
      </w:r>
      <w:r w:rsidR="00774011">
        <w:t xml:space="preserve"> </w:t>
      </w:r>
      <w:r w:rsidR="0016698C">
        <w:t>O</w:t>
      </w:r>
      <w:r w:rsidR="00774011">
        <w:t xml:space="preserve">ur IAB does OK with this </w:t>
      </w:r>
      <w:r w:rsidR="00FF7C60">
        <w:t>best</w:t>
      </w:r>
      <w:r w:rsidR="00774011">
        <w:t xml:space="preserve"> practice, but we need to do a much better job.</w:t>
      </w:r>
    </w:p>
    <w:p w14:paraId="32E96EDE" w14:textId="77777777" w:rsidR="00774011" w:rsidRDefault="00774287" w:rsidP="00044FCB">
      <w:pPr>
        <w:ind w:left="720"/>
      </w:pPr>
      <w:r>
        <w:t xml:space="preserve">1 </w:t>
      </w:r>
      <w:r w:rsidR="00044FCB">
        <w:t>-</w:t>
      </w:r>
      <w:r w:rsidR="00774011">
        <w:t xml:space="preserve"> </w:t>
      </w:r>
      <w:r w:rsidR="0016698C">
        <w:t>O</w:t>
      </w:r>
      <w:r w:rsidR="00774011">
        <w:t xml:space="preserve">ur IAB pays lip service to this </w:t>
      </w:r>
      <w:r w:rsidR="00217D37">
        <w:t>best practice</w:t>
      </w:r>
      <w:r w:rsidR="00774011">
        <w:t xml:space="preserve"> and we need to vastly improve in this area.</w:t>
      </w:r>
    </w:p>
    <w:p w14:paraId="404F03EE" w14:textId="77777777" w:rsidR="002324A5" w:rsidRDefault="002324A5" w:rsidP="00044FCB">
      <w:pPr>
        <w:ind w:left="720"/>
      </w:pPr>
    </w:p>
    <w:p w14:paraId="32568DAA" w14:textId="77777777" w:rsidR="00774287" w:rsidRDefault="00044FCB" w:rsidP="00A168C0">
      <w:pPr>
        <w:ind w:left="360"/>
      </w:pPr>
      <w:r>
        <w:t xml:space="preserve">Once each identified </w:t>
      </w:r>
      <w:r w:rsidR="00217D37">
        <w:t>best practice</w:t>
      </w:r>
      <w:r>
        <w:t xml:space="preserve"> has been given a </w:t>
      </w:r>
      <w:r w:rsidR="00FA748D">
        <w:t xml:space="preserve">“ranking” </w:t>
      </w:r>
      <w:r>
        <w:t xml:space="preserve">the mathematics of determining the </w:t>
      </w:r>
      <w:r w:rsidR="0006235D">
        <w:t>“level” of the IAB can be calculated.</w:t>
      </w:r>
      <w:r w:rsidR="00774287">
        <w:t xml:space="preserve">  A simple summation of the quality ratings provides a total quality score for the IAB Outcomes.  </w:t>
      </w:r>
    </w:p>
    <w:p w14:paraId="3D85822F" w14:textId="77777777" w:rsidR="00774287" w:rsidRDefault="00774287" w:rsidP="00A168C0">
      <w:pPr>
        <w:ind w:left="360"/>
      </w:pPr>
    </w:p>
    <w:p w14:paraId="45E00D3B" w14:textId="77777777" w:rsidR="00FA748D" w:rsidRDefault="00BE50EB" w:rsidP="00CD7EBF">
      <w:pPr>
        <w:ind w:left="360"/>
      </w:pPr>
      <w:r>
        <w:t>Since there are a to</w:t>
      </w:r>
      <w:r w:rsidR="005E2C98">
        <w:t>tal of 6</w:t>
      </w:r>
      <w:r w:rsidR="00774287">
        <w:t>3</w:t>
      </w:r>
      <w:r w:rsidR="005E2C98">
        <w:t xml:space="preserve"> listed </w:t>
      </w:r>
      <w:r w:rsidR="00FF7C60">
        <w:t>best</w:t>
      </w:r>
      <w:r w:rsidR="005E2C98">
        <w:t xml:space="preserve"> practices</w:t>
      </w:r>
      <w:r w:rsidR="00D07D5D">
        <w:t>, the maximum total quality score is 2</w:t>
      </w:r>
      <w:r w:rsidR="00774287">
        <w:t xml:space="preserve">52 (if all </w:t>
      </w:r>
      <w:r w:rsidR="00C240F6">
        <w:t xml:space="preserve">63 </w:t>
      </w:r>
      <w:r w:rsidR="00774287">
        <w:t xml:space="preserve">best practices were rated at a 4).  </w:t>
      </w:r>
      <w:r w:rsidR="00D07D5D">
        <w:t xml:space="preserve">A Level </w:t>
      </w:r>
      <w:r w:rsidR="00C1379E">
        <w:t>I</w:t>
      </w:r>
      <w:r w:rsidR="00D07D5D">
        <w:t xml:space="preserve"> IAB</w:t>
      </w:r>
      <w:r w:rsidR="00C1379E">
        <w:t xml:space="preserve"> is has a quality rating of 0</w:t>
      </w:r>
      <w:r w:rsidR="00FA748D">
        <w:t>-63 (0%-25%)</w:t>
      </w:r>
      <w:r w:rsidR="00C1379E">
        <w:t xml:space="preserve">.  A Level II IAB has quality rating of </w:t>
      </w:r>
      <w:r w:rsidR="00774287">
        <w:t>64</w:t>
      </w:r>
      <w:r w:rsidR="00C1379E">
        <w:t>-</w:t>
      </w:r>
      <w:r w:rsidR="00774287">
        <w:t>126</w:t>
      </w:r>
      <w:r w:rsidR="00FA748D">
        <w:t xml:space="preserve"> (26%-50%)</w:t>
      </w:r>
      <w:r w:rsidR="00C1379E">
        <w:t>.  A Level I</w:t>
      </w:r>
      <w:r w:rsidR="00774287">
        <w:t>I</w:t>
      </w:r>
      <w:r w:rsidR="00C1379E">
        <w:t xml:space="preserve">I IAB has a quality rating of </w:t>
      </w:r>
      <w:r w:rsidR="00774287">
        <w:t>127</w:t>
      </w:r>
      <w:r w:rsidR="00C1379E">
        <w:t>-</w:t>
      </w:r>
      <w:r w:rsidR="00774287">
        <w:t>189</w:t>
      </w:r>
      <w:r w:rsidR="00FA748D">
        <w:t xml:space="preserve"> (51%-75%)</w:t>
      </w:r>
      <w:r w:rsidR="00C1379E">
        <w:t>.  A Level I</w:t>
      </w:r>
      <w:r w:rsidR="00774287">
        <w:t>V</w:t>
      </w:r>
      <w:r w:rsidR="00C1379E">
        <w:t xml:space="preserve"> IAB has quality rating of 1</w:t>
      </w:r>
      <w:r w:rsidR="00774287">
        <w:t>9</w:t>
      </w:r>
      <w:r w:rsidR="00C1379E">
        <w:t>0-</w:t>
      </w:r>
      <w:r w:rsidR="00774287">
        <w:t>2</w:t>
      </w:r>
      <w:r w:rsidR="00C1379E">
        <w:t>5</w:t>
      </w:r>
      <w:r w:rsidR="00774287">
        <w:t>2</w:t>
      </w:r>
      <w:r w:rsidR="00FA748D">
        <w:t xml:space="preserve"> (76%-100%)</w:t>
      </w:r>
      <w:r w:rsidR="00774287">
        <w:t>.</w:t>
      </w:r>
    </w:p>
    <w:p w14:paraId="3F686733" w14:textId="77777777" w:rsidR="00FA748D" w:rsidRDefault="00FA748D" w:rsidP="00CD7EBF">
      <w:pPr>
        <w:ind w:left="360"/>
      </w:pPr>
    </w:p>
    <w:p w14:paraId="234BF668" w14:textId="77777777" w:rsidR="004A116B" w:rsidRDefault="00774287" w:rsidP="004A116B">
      <w:pPr>
        <w:ind w:left="360"/>
      </w:pPr>
      <w:r>
        <w:t>An auto</w:t>
      </w:r>
      <w:r w:rsidR="00FF1DD3">
        <w:t xml:space="preserve">-sum </w:t>
      </w:r>
      <w:r>
        <w:t xml:space="preserve">Excel spreadsheet is available on the </w:t>
      </w:r>
      <w:r w:rsidR="00FF1DD3">
        <w:t xml:space="preserve">ACCE website that can be used for IAB </w:t>
      </w:r>
      <w:r>
        <w:t>Benchmarking</w:t>
      </w:r>
      <w:r w:rsidR="00FF1DD3">
        <w:t>.</w:t>
      </w:r>
      <w:r w:rsidR="00FA748D">
        <w:t xml:space="preserve">  The spreadsheet contains all of the best practices listed on pages 18 and 19</w:t>
      </w:r>
      <w:r w:rsidR="004A116B">
        <w:t xml:space="preserve"> and is organized using the </w:t>
      </w:r>
      <w:r w:rsidR="004A116B" w:rsidRPr="004A116B">
        <w:t>IAB Outcome classifications</w:t>
      </w:r>
      <w:r w:rsidR="00C240F6">
        <w:t xml:space="preserve">  (</w:t>
      </w:r>
      <w:r w:rsidR="004A116B">
        <w:t>IAB Operating Procedures</w:t>
      </w:r>
      <w:r w:rsidR="00C240F6">
        <w:t xml:space="preserve">, </w:t>
      </w:r>
      <w:r w:rsidR="004A116B">
        <w:t>IAB Department and Curricula Involvement</w:t>
      </w:r>
      <w:r w:rsidR="00C240F6">
        <w:t xml:space="preserve">, </w:t>
      </w:r>
      <w:r w:rsidR="004A116B">
        <w:t>IAB Industry Awareness and Recognition</w:t>
      </w:r>
      <w:r w:rsidR="00C240F6">
        <w:t xml:space="preserve">, and </w:t>
      </w:r>
      <w:r w:rsidR="004A116B">
        <w:t>IAB Funding Mechanisms and Deliverables</w:t>
      </w:r>
      <w:r w:rsidR="00C240F6">
        <w:t>)</w:t>
      </w:r>
      <w:r w:rsidR="004A116B">
        <w:t>.</w:t>
      </w:r>
    </w:p>
    <w:p w14:paraId="3438B652" w14:textId="77777777" w:rsidR="004A116B" w:rsidRDefault="004A116B" w:rsidP="00CD7EBF">
      <w:pPr>
        <w:ind w:left="360"/>
      </w:pPr>
    </w:p>
    <w:p w14:paraId="7EB726A7" w14:textId="77777777" w:rsidR="001E7DCE" w:rsidRPr="00EF2275" w:rsidRDefault="001E7DCE" w:rsidP="001E7DCE">
      <w:pPr>
        <w:rPr>
          <w:b/>
          <w:sz w:val="24"/>
          <w:szCs w:val="24"/>
        </w:rPr>
      </w:pPr>
      <w:r w:rsidRPr="00EF2275">
        <w:rPr>
          <w:b/>
          <w:sz w:val="24"/>
          <w:szCs w:val="24"/>
        </w:rPr>
        <w:lastRenderedPageBreak/>
        <w:t>Summary</w:t>
      </w:r>
    </w:p>
    <w:p w14:paraId="5352BDB7" w14:textId="77777777" w:rsidR="004373C0" w:rsidRDefault="004373C0" w:rsidP="004373C0"/>
    <w:p w14:paraId="284508CC" w14:textId="77777777" w:rsidR="004373C0" w:rsidRPr="007F26C8" w:rsidRDefault="004373C0" w:rsidP="004373C0">
      <w:pPr>
        <w:ind w:left="360"/>
        <w:rPr>
          <w:rFonts w:ascii="Times New Roman" w:hAnsi="Times New Roman" w:cs="Times New Roman"/>
        </w:rPr>
      </w:pPr>
      <w:r w:rsidRPr="007F26C8">
        <w:rPr>
          <w:rFonts w:ascii="Times New Roman" w:hAnsi="Times New Roman" w:cs="Times New Roman"/>
        </w:rPr>
        <w:t>This paper attempts to provide a comprehensive overview of the overall duties, responsibilities, and operational procedures of an IAB with a focus on Managerial Proficiency.  The fundamental tenet for the guidelines, suggestions, and recommendations presented in this paper is that, “</w:t>
      </w:r>
      <w:r w:rsidRPr="007F26C8">
        <w:rPr>
          <w:i/>
        </w:rPr>
        <w:t>IAB Outcomes (best practices) are a function of IAB Managerial Proficiency.</w:t>
      </w:r>
      <w:r w:rsidRPr="007F26C8">
        <w:rPr>
          <w:rFonts w:ascii="Times New Roman" w:hAnsi="Times New Roman" w:cs="Times New Roman"/>
        </w:rPr>
        <w:t>”</w:t>
      </w:r>
      <w:r w:rsidR="00CF7216" w:rsidRPr="007F26C8">
        <w:rPr>
          <w:rFonts w:ascii="Times New Roman" w:hAnsi="Times New Roman" w:cs="Times New Roman"/>
        </w:rPr>
        <w:t xml:space="preserve">  W</w:t>
      </w:r>
      <w:r w:rsidR="00CF7216" w:rsidRPr="007F26C8">
        <w:t xml:space="preserve">hen an IAB makes a conscious effort to increase the number of IAB Outcomes or the quality of IAB Outcomes (i.e., moving to a higher level) an increase in IAB Managerial Proficiency is required.  </w:t>
      </w:r>
    </w:p>
    <w:p w14:paraId="7B6F427D" w14:textId="77777777" w:rsidR="004373C0" w:rsidRPr="007F26C8" w:rsidRDefault="004373C0" w:rsidP="004373C0">
      <w:pPr>
        <w:ind w:left="360"/>
        <w:rPr>
          <w:rFonts w:ascii="Times New Roman" w:hAnsi="Times New Roman" w:cs="Times New Roman"/>
        </w:rPr>
      </w:pPr>
    </w:p>
    <w:p w14:paraId="7656A114" w14:textId="48D79FA1" w:rsidR="00BA0FC3" w:rsidRDefault="004373C0" w:rsidP="004373C0">
      <w:pPr>
        <w:ind w:left="360"/>
      </w:pPr>
      <w:r w:rsidRPr="007F26C8">
        <w:rPr>
          <w:rFonts w:ascii="Times New Roman" w:hAnsi="Times New Roman" w:cs="Times New Roman"/>
        </w:rPr>
        <w:t xml:space="preserve">Managerial Proficiency is an </w:t>
      </w:r>
      <w:r w:rsidR="00DC468A" w:rsidRPr="007F26C8">
        <w:rPr>
          <w:rFonts w:ascii="Times New Roman" w:hAnsi="Times New Roman" w:cs="Times New Roman"/>
        </w:rPr>
        <w:t>all-inclusive</w:t>
      </w:r>
      <w:r w:rsidRPr="007F26C8">
        <w:rPr>
          <w:rFonts w:ascii="Times New Roman" w:hAnsi="Times New Roman" w:cs="Times New Roman"/>
        </w:rPr>
        <w:t xml:space="preserve"> term which </w:t>
      </w:r>
      <w:r w:rsidR="00C240F6" w:rsidRPr="007F26C8">
        <w:rPr>
          <w:rFonts w:ascii="Times New Roman" w:hAnsi="Times New Roman" w:cs="Times New Roman"/>
        </w:rPr>
        <w:t xml:space="preserve">is defined as the </w:t>
      </w:r>
      <w:r w:rsidR="00C240F6" w:rsidRPr="007F26C8">
        <w:t xml:space="preserve">1.) IAB Organizational Structure and Staffing: 2.) IAB Planning Systems; </w:t>
      </w:r>
      <w:r w:rsidR="005753A2">
        <w:t xml:space="preserve">and </w:t>
      </w:r>
      <w:r w:rsidR="00C240F6" w:rsidRPr="007F26C8">
        <w:t>3.) IAB Quality Systems.  They are presented in a sequential format within this paper</w:t>
      </w:r>
      <w:r w:rsidR="002724F8" w:rsidRPr="007F26C8">
        <w:t>, but</w:t>
      </w:r>
      <w:r w:rsidR="00CF7216" w:rsidRPr="007F26C8">
        <w:t xml:space="preserve"> in practice, </w:t>
      </w:r>
      <w:r w:rsidR="0009106C">
        <w:t xml:space="preserve">they </w:t>
      </w:r>
      <w:r w:rsidR="002724F8" w:rsidRPr="007F26C8">
        <w:t xml:space="preserve">are </w:t>
      </w:r>
      <w:r w:rsidR="00CF7216" w:rsidRPr="007F26C8">
        <w:t xml:space="preserve">totally </w:t>
      </w:r>
      <w:r w:rsidR="002724F8" w:rsidRPr="007F26C8">
        <w:t>interrelated and do not work as independent components.</w:t>
      </w:r>
      <w:r w:rsidR="00CF7216" w:rsidRPr="007F26C8">
        <w:t xml:space="preserve">  By now</w:t>
      </w:r>
      <w:r w:rsidR="00547EA1">
        <w:t>,</w:t>
      </w:r>
      <w:r w:rsidR="00CF7216" w:rsidRPr="007F26C8">
        <w:t xml:space="preserve"> it </w:t>
      </w:r>
      <w:r w:rsidR="002724F8" w:rsidRPr="007F26C8">
        <w:t xml:space="preserve">must be apparent that all three systems need to in place and functioning properly in order to </w:t>
      </w:r>
      <w:r w:rsidR="00CF7216" w:rsidRPr="007F26C8">
        <w:t xml:space="preserve">truly develop a </w:t>
      </w:r>
      <w:r w:rsidR="001B46F7" w:rsidRPr="007F26C8">
        <w:t>“</w:t>
      </w:r>
      <w:r w:rsidR="002724F8" w:rsidRPr="007F26C8">
        <w:t>High-Impact</w:t>
      </w:r>
      <w:r w:rsidR="001B46F7" w:rsidRPr="007F26C8">
        <w:t>”</w:t>
      </w:r>
      <w:r w:rsidR="002724F8" w:rsidRPr="007F26C8">
        <w:t xml:space="preserve"> IAB.  </w:t>
      </w:r>
    </w:p>
    <w:p w14:paraId="746E7D37" w14:textId="77777777" w:rsidR="00BA0FC3" w:rsidRDefault="00BA0FC3" w:rsidP="004373C0">
      <w:pPr>
        <w:ind w:left="360"/>
      </w:pPr>
    </w:p>
    <w:p w14:paraId="4DC6980C" w14:textId="77777777" w:rsidR="00497BBC" w:rsidRPr="007F26C8" w:rsidRDefault="002724F8" w:rsidP="004373C0">
      <w:pPr>
        <w:ind w:left="360"/>
      </w:pPr>
      <w:r w:rsidRPr="007F26C8">
        <w:t>So, where does a</w:t>
      </w:r>
      <w:r w:rsidR="00CF7216" w:rsidRPr="007F26C8">
        <w:t xml:space="preserve">n IAB begin?  Start </w:t>
      </w:r>
      <w:r w:rsidR="00BA0FC3">
        <w:t>by conducting an IAB Self-</w:t>
      </w:r>
      <w:r w:rsidR="00BA0FC3" w:rsidRPr="00423AC5">
        <w:t>Assessment</w:t>
      </w:r>
      <w:r w:rsidR="00BA0FC3">
        <w:t xml:space="preserve">.  </w:t>
      </w:r>
      <w:r w:rsidR="009655BF">
        <w:t>Then, review your IAB Organ</w:t>
      </w:r>
      <w:r w:rsidRPr="007F26C8">
        <w:t>izational Structure and Staffing, since th</w:t>
      </w:r>
      <w:r w:rsidR="00B4186B">
        <w:t>is</w:t>
      </w:r>
      <w:r w:rsidRPr="007F26C8">
        <w:t xml:space="preserve"> is truly the keystone function of </w:t>
      </w:r>
      <w:r w:rsidR="009655BF">
        <w:t xml:space="preserve">the </w:t>
      </w:r>
      <w:r w:rsidRPr="007F26C8">
        <w:t xml:space="preserve">operation and management </w:t>
      </w:r>
      <w:r w:rsidR="009655BF">
        <w:t xml:space="preserve">of an IAB </w:t>
      </w:r>
      <w:r w:rsidRPr="007F26C8">
        <w:t xml:space="preserve">and lays the foundation for the </w:t>
      </w:r>
      <w:r w:rsidR="00BA0FC3">
        <w:t xml:space="preserve">planning and quality </w:t>
      </w:r>
      <w:r w:rsidRPr="007F26C8">
        <w:t>systems.</w:t>
      </w:r>
      <w:r w:rsidR="00CF7216" w:rsidRPr="007F26C8">
        <w:t xml:space="preserve">  </w:t>
      </w:r>
      <w:r w:rsidR="009655BF">
        <w:t xml:space="preserve">Then, develop an IAB Strategic Plan (including the Benchmarking process) and an associated IAB </w:t>
      </w:r>
      <w:r w:rsidR="00D72866">
        <w:t>Plan o</w:t>
      </w:r>
      <w:r w:rsidR="009655BF">
        <w:t>f</w:t>
      </w:r>
      <w:r w:rsidR="00D72866">
        <w:t xml:space="preserve"> Work</w:t>
      </w:r>
      <w:r w:rsidR="00F11E19">
        <w:t xml:space="preserve">.  Establish </w:t>
      </w:r>
      <w:r w:rsidR="00CF7216" w:rsidRPr="007F26C8">
        <w:t>a priority list of which best practices are the</w:t>
      </w:r>
      <w:r w:rsidR="00D72866">
        <w:t xml:space="preserve"> top priorities of the IAB and deter</w:t>
      </w:r>
      <w:r w:rsidR="009655BF">
        <w:t>mine the best way</w:t>
      </w:r>
      <w:r w:rsidR="00F11E19">
        <w:t>s</w:t>
      </w:r>
      <w:r w:rsidR="009655BF">
        <w:t xml:space="preserve"> in which to </w:t>
      </w:r>
      <w:r w:rsidR="00CF7216" w:rsidRPr="007F26C8">
        <w:t>develop and deliver these best practices.  In association with this effort, define the quality system</w:t>
      </w:r>
      <w:r w:rsidR="00B22F22" w:rsidRPr="007F26C8">
        <w:t>s</w:t>
      </w:r>
      <w:r w:rsidR="00CF7216" w:rsidRPr="007F26C8">
        <w:t xml:space="preserve"> (assessment and evaluation) that will be used for each of the top priority best practices.  Once th</w:t>
      </w:r>
      <w:r w:rsidR="00497BBC" w:rsidRPr="007F26C8">
        <w:t xml:space="preserve">ese systems are in place and </w:t>
      </w:r>
      <w:r w:rsidR="00CF7216" w:rsidRPr="007F26C8">
        <w:t>working proper</w:t>
      </w:r>
      <w:r w:rsidR="00497BBC" w:rsidRPr="007F26C8">
        <w:t>ly, move to the next highest priority best practices and do likewise</w:t>
      </w:r>
      <w:r w:rsidR="00BA0FC3">
        <w:t xml:space="preserve">.  Then proceed </w:t>
      </w:r>
      <w:r w:rsidR="00497BBC" w:rsidRPr="007F26C8">
        <w:t xml:space="preserve">down the </w:t>
      </w:r>
      <w:r w:rsidR="00BA0FC3">
        <w:t xml:space="preserve">priority </w:t>
      </w:r>
      <w:r w:rsidR="00497BBC" w:rsidRPr="007F26C8">
        <w:t xml:space="preserve">list until all IAB best practices can be defined as “high-impact” and have associated quality systems.  This process will take time, perhaps several years, so realistic expectations concerning the level of effort, expertise of the IAB, </w:t>
      </w:r>
      <w:r w:rsidR="005A30C9" w:rsidRPr="007F26C8">
        <w:t xml:space="preserve">and </w:t>
      </w:r>
      <w:r w:rsidR="00497BBC" w:rsidRPr="007F26C8">
        <w:t xml:space="preserve">resources of the IAB </w:t>
      </w:r>
      <w:r w:rsidR="00F11E19">
        <w:t xml:space="preserve">and the academic program </w:t>
      </w:r>
      <w:r w:rsidR="00497BBC" w:rsidRPr="007F26C8">
        <w:t>need to be examined.  The term “High-Impact” IAB necessitates that the “</w:t>
      </w:r>
      <w:r w:rsidR="00497BBC" w:rsidRPr="007F26C8">
        <w:rPr>
          <w:i/>
        </w:rPr>
        <w:t xml:space="preserve">bar </w:t>
      </w:r>
      <w:r w:rsidR="005A30C9" w:rsidRPr="007F26C8">
        <w:rPr>
          <w:i/>
        </w:rPr>
        <w:t>is</w:t>
      </w:r>
      <w:r w:rsidR="00497BBC" w:rsidRPr="007F26C8">
        <w:rPr>
          <w:i/>
        </w:rPr>
        <w:t xml:space="preserve"> set</w:t>
      </w:r>
      <w:r w:rsidR="00497BBC" w:rsidRPr="007F26C8">
        <w:t>” very high, indeed.</w:t>
      </w:r>
    </w:p>
    <w:p w14:paraId="56C3E1F2" w14:textId="77777777" w:rsidR="00497BBC" w:rsidRPr="007F26C8" w:rsidRDefault="00497BBC" w:rsidP="004373C0">
      <w:pPr>
        <w:ind w:left="360"/>
      </w:pPr>
    </w:p>
    <w:p w14:paraId="33BFD5BC" w14:textId="77777777" w:rsidR="004373C0" w:rsidRPr="007F26C8" w:rsidRDefault="004373C0" w:rsidP="004373C0">
      <w:pPr>
        <w:ind w:left="360"/>
      </w:pPr>
      <w:r w:rsidRPr="007F26C8">
        <w:t xml:space="preserve">A comprehensive examination of IAB Managerial Proficiency by an IAB is not trivial and can be time consuming.  It may appear to be overwhelming to certain IAB members, which may lead to a sense of frustration and perhaps disassociation.  </w:t>
      </w:r>
      <w:r w:rsidR="001B46F7" w:rsidRPr="007F26C8">
        <w:t xml:space="preserve">But, do not be discouraged.  The </w:t>
      </w:r>
      <w:r w:rsidRPr="007F26C8">
        <w:t>benefits gained from th</w:t>
      </w:r>
      <w:r w:rsidR="001B46F7" w:rsidRPr="007F26C8">
        <w:t xml:space="preserve">e guidelines, suggestions, and processes described in this paper can lead </w:t>
      </w:r>
      <w:r w:rsidRPr="007F26C8">
        <w:t>to meaningful results and greatly improve the overall performance of an IAB.</w:t>
      </w:r>
    </w:p>
    <w:p w14:paraId="61775873" w14:textId="77777777" w:rsidR="004373C0" w:rsidRDefault="004373C0" w:rsidP="004373C0"/>
    <w:p w14:paraId="3A8914BC" w14:textId="77777777" w:rsidR="00BA0FC3" w:rsidRDefault="00BA0FC3">
      <w:r>
        <w:br w:type="page"/>
      </w:r>
    </w:p>
    <w:p w14:paraId="37ED4BC9" w14:textId="77777777" w:rsidR="0079780E" w:rsidRPr="00A80FCA" w:rsidRDefault="0079780E" w:rsidP="0079780E">
      <w:pPr>
        <w:rPr>
          <w:b/>
          <w:sz w:val="24"/>
          <w:szCs w:val="24"/>
        </w:rPr>
      </w:pPr>
      <w:r w:rsidRPr="00A80FCA">
        <w:rPr>
          <w:b/>
          <w:sz w:val="24"/>
          <w:szCs w:val="24"/>
        </w:rPr>
        <w:lastRenderedPageBreak/>
        <w:t>References</w:t>
      </w:r>
    </w:p>
    <w:p w14:paraId="25812F8B" w14:textId="77777777" w:rsidR="00E110A1" w:rsidRDefault="00E110A1" w:rsidP="0079780E"/>
    <w:p w14:paraId="6809B2F2" w14:textId="77777777" w:rsidR="00BA0FC3" w:rsidRDefault="00BA0FC3" w:rsidP="0079780E"/>
    <w:p w14:paraId="5722EABE" w14:textId="77777777" w:rsidR="00E110A1" w:rsidRPr="00E110A1" w:rsidRDefault="00E110A1" w:rsidP="00454F9F">
      <w:pPr>
        <w:pStyle w:val="ListParagraph"/>
        <w:numPr>
          <w:ilvl w:val="0"/>
          <w:numId w:val="29"/>
        </w:numPr>
      </w:pPr>
      <w:r>
        <w:t>McIntyre, C., (2014) “</w:t>
      </w:r>
      <w:r w:rsidRPr="00E110A1">
        <w:t>Industry Advisory Board (IAB</w:t>
      </w:r>
      <w:r>
        <w:t xml:space="preserve">) Growth Management Model (GMM) </w:t>
      </w:r>
      <w:r w:rsidR="007D1AE9">
        <w:t xml:space="preserve">– A Framework </w:t>
      </w:r>
      <w:r w:rsidRPr="00E110A1">
        <w:t>for Understanding IAB Outcomes and IAB Management”</w:t>
      </w:r>
      <w:r w:rsidR="007D1AE9">
        <w:t>,</w:t>
      </w:r>
      <w:r w:rsidRPr="00E110A1">
        <w:t xml:space="preserve"> 2014 IAB Event in Tampa, Florida.</w:t>
      </w:r>
    </w:p>
    <w:p w14:paraId="71946C63" w14:textId="77777777" w:rsidR="00BA0FC3" w:rsidRPr="00BA0FC3" w:rsidRDefault="00BA0FC3" w:rsidP="00BA0FC3">
      <w:pPr>
        <w:pStyle w:val="ListParagraph"/>
        <w:rPr>
          <w:sz w:val="20"/>
          <w:szCs w:val="20"/>
        </w:rPr>
      </w:pPr>
    </w:p>
    <w:p w14:paraId="660F0B59" w14:textId="77777777" w:rsidR="0079780E" w:rsidRPr="008E32B6" w:rsidRDefault="0079780E" w:rsidP="00454F9F">
      <w:pPr>
        <w:pStyle w:val="ListParagraph"/>
        <w:numPr>
          <w:ilvl w:val="0"/>
          <w:numId w:val="29"/>
        </w:numPr>
        <w:rPr>
          <w:sz w:val="20"/>
          <w:szCs w:val="20"/>
        </w:rPr>
      </w:pPr>
      <w:r>
        <w:t>McIntyre, C., et al., (2012) “Indust</w:t>
      </w:r>
      <w:r w:rsidR="00B74681">
        <w:t>r</w:t>
      </w:r>
      <w:r>
        <w:t>y Advisory Board Best Practices,” ACCE white paper.</w:t>
      </w:r>
      <w:r w:rsidR="00AB1A82">
        <w:t xml:space="preserve"> </w:t>
      </w:r>
      <w:r w:rsidR="007D1AE9">
        <w:t xml:space="preserve"> </w:t>
      </w:r>
      <w:hyperlink r:id="rId9" w:history="1">
        <w:r w:rsidR="00454F9F" w:rsidRPr="008E32B6">
          <w:rPr>
            <w:rStyle w:val="Hyperlink"/>
            <w:sz w:val="20"/>
            <w:szCs w:val="20"/>
          </w:rPr>
          <w:t>http://acce-hq.org</w:t>
        </w:r>
      </w:hyperlink>
    </w:p>
    <w:p w14:paraId="6A33390F" w14:textId="77777777" w:rsidR="00BA0FC3" w:rsidRPr="00BA0FC3" w:rsidRDefault="00BA0FC3" w:rsidP="00BA0FC3">
      <w:pPr>
        <w:pStyle w:val="ListParagraph"/>
        <w:rPr>
          <w:sz w:val="20"/>
          <w:szCs w:val="20"/>
        </w:rPr>
      </w:pPr>
    </w:p>
    <w:p w14:paraId="4A20EB96" w14:textId="77777777" w:rsidR="007D1AE9" w:rsidRPr="008E32B6" w:rsidRDefault="008275AE" w:rsidP="00454F9F">
      <w:pPr>
        <w:pStyle w:val="ListParagraph"/>
        <w:numPr>
          <w:ilvl w:val="0"/>
          <w:numId w:val="29"/>
        </w:numPr>
        <w:rPr>
          <w:sz w:val="20"/>
          <w:szCs w:val="20"/>
        </w:rPr>
      </w:pPr>
      <w:r w:rsidRPr="007D1AE9">
        <w:t xml:space="preserve">Department </w:t>
      </w:r>
      <w:r w:rsidR="007D1AE9" w:rsidRPr="007D1AE9">
        <w:t xml:space="preserve">of </w:t>
      </w:r>
      <w:r w:rsidRPr="007D1AE9">
        <w:t>Career and Technical Education</w:t>
      </w:r>
      <w:r w:rsidR="007D1AE9">
        <w:t>, “</w:t>
      </w:r>
      <w:r w:rsidRPr="007D1AE9">
        <w:t>Advisory Committee Guide</w:t>
      </w:r>
      <w:r w:rsidR="007D1AE9">
        <w:t>.”</w:t>
      </w:r>
      <w:r w:rsidR="00454F9F">
        <w:t xml:space="preserve"> </w:t>
      </w:r>
      <w:hyperlink r:id="rId10" w:history="1">
        <w:r w:rsidR="007D1AE9" w:rsidRPr="008E32B6">
          <w:rPr>
            <w:rStyle w:val="Hyperlink"/>
            <w:sz w:val="20"/>
            <w:szCs w:val="20"/>
          </w:rPr>
          <w:t>http://www.nd.gov/cte/forms/docs/AdvisoryCommitteeGuide.pdf</w:t>
        </w:r>
      </w:hyperlink>
    </w:p>
    <w:p w14:paraId="6BFAABFC" w14:textId="77777777" w:rsidR="00BA0FC3" w:rsidRPr="00BA0FC3" w:rsidRDefault="00BA0FC3" w:rsidP="00BA0FC3">
      <w:pPr>
        <w:rPr>
          <w:rFonts w:ascii="Times New Roman" w:hAnsi="Times New Roman" w:cs="Times New Roman"/>
          <w:iCs/>
        </w:rPr>
      </w:pPr>
    </w:p>
    <w:p w14:paraId="0AA4E23A" w14:textId="77777777" w:rsidR="00454F9F" w:rsidRPr="00454F9F" w:rsidRDefault="007D1AE9" w:rsidP="00454F9F">
      <w:pPr>
        <w:pStyle w:val="ListParagraph"/>
        <w:numPr>
          <w:ilvl w:val="0"/>
          <w:numId w:val="29"/>
        </w:numPr>
        <w:rPr>
          <w:rFonts w:ascii="Times New Roman" w:hAnsi="Times New Roman" w:cs="Times New Roman"/>
          <w:iCs/>
        </w:rPr>
      </w:pPr>
      <w:r>
        <w:t>Career &amp; Technology Education, “Advisory Committee Manual.”</w:t>
      </w:r>
      <w:r w:rsidR="008E32B6">
        <w:t xml:space="preserve"> </w:t>
      </w:r>
      <w:hyperlink r:id="rId11" w:history="1">
        <w:r w:rsidR="00573E60" w:rsidRPr="008E32B6">
          <w:rPr>
            <w:rStyle w:val="Hyperlink"/>
            <w:sz w:val="20"/>
            <w:szCs w:val="20"/>
          </w:rPr>
          <w:t>http://www.reg8.net/users/0042/docs/Advisory%20Committee%20Manual.pdf</w:t>
        </w:r>
      </w:hyperlink>
    </w:p>
    <w:p w14:paraId="72879253" w14:textId="77777777" w:rsidR="00BA0FC3" w:rsidRDefault="00BA0FC3" w:rsidP="00BA0FC3">
      <w:pPr>
        <w:pStyle w:val="ListParagraph"/>
        <w:rPr>
          <w:rFonts w:ascii="Times New Roman" w:hAnsi="Times New Roman" w:cs="Times New Roman"/>
          <w:iCs/>
        </w:rPr>
      </w:pPr>
    </w:p>
    <w:p w14:paraId="56057063" w14:textId="77777777" w:rsidR="00454F9F" w:rsidRPr="001B46F7" w:rsidRDefault="00454F9F" w:rsidP="00454F9F">
      <w:pPr>
        <w:pStyle w:val="ListParagraph"/>
        <w:numPr>
          <w:ilvl w:val="0"/>
          <w:numId w:val="29"/>
        </w:numPr>
        <w:rPr>
          <w:rFonts w:ascii="Times New Roman" w:hAnsi="Times New Roman" w:cs="Times New Roman"/>
          <w:iCs/>
        </w:rPr>
      </w:pPr>
      <w:r w:rsidRPr="001B46F7">
        <w:rPr>
          <w:rFonts w:ascii="Times New Roman" w:hAnsi="Times New Roman" w:cs="Times New Roman"/>
          <w:iCs/>
        </w:rPr>
        <w:t xml:space="preserve">Board Source, “National Center for Nonprofit Boards’” Association of Governing Boards of Universities &amp; Colleges.  </w:t>
      </w:r>
      <w:hyperlink r:id="rId12" w:history="1">
        <w:r w:rsidRPr="001B46F7">
          <w:rPr>
            <w:rStyle w:val="Hyperlink"/>
            <w:rFonts w:ascii="Times New Roman" w:hAnsi="Times New Roman" w:cs="Times New Roman"/>
            <w:iCs/>
            <w:sz w:val="20"/>
            <w:szCs w:val="20"/>
          </w:rPr>
          <w:t>https://www.boardsource.org</w:t>
        </w:r>
      </w:hyperlink>
    </w:p>
    <w:p w14:paraId="29B57815" w14:textId="77777777" w:rsidR="00BA0FC3" w:rsidRPr="00BA0FC3" w:rsidRDefault="00BA0FC3" w:rsidP="00BA0FC3">
      <w:pPr>
        <w:pStyle w:val="ListParagraph"/>
        <w:rPr>
          <w:sz w:val="20"/>
          <w:szCs w:val="20"/>
        </w:rPr>
      </w:pPr>
    </w:p>
    <w:p w14:paraId="31CC899B" w14:textId="77777777" w:rsidR="00E110A1" w:rsidRPr="008E32B6" w:rsidRDefault="00E110A1" w:rsidP="00454F9F">
      <w:pPr>
        <w:pStyle w:val="ListParagraph"/>
        <w:numPr>
          <w:ilvl w:val="0"/>
          <w:numId w:val="29"/>
        </w:numPr>
        <w:rPr>
          <w:sz w:val="20"/>
          <w:szCs w:val="20"/>
        </w:rPr>
      </w:pPr>
      <w:r>
        <w:t>Non-Profit Alliance at Kellogg Community College, “Board Chair and Board Member - Best Practice Packet</w:t>
      </w:r>
      <w:r w:rsidR="007D1AE9">
        <w:t>.</w:t>
      </w:r>
      <w:r>
        <w:t>”</w:t>
      </w:r>
      <w:r w:rsidR="00454F9F">
        <w:t xml:space="preserve"> </w:t>
      </w:r>
      <w:r w:rsidR="008E32B6">
        <w:t xml:space="preserve"> </w:t>
      </w:r>
      <w:hyperlink r:id="rId13" w:history="1">
        <w:r w:rsidR="008E32B6" w:rsidRPr="008E32B6">
          <w:rPr>
            <w:rStyle w:val="Hyperlink"/>
            <w:sz w:val="20"/>
            <w:szCs w:val="20"/>
          </w:rPr>
          <w:t>http://www.nonprofitalliance.org/system/res/25/original/Board_Member_Packet.pdf</w:t>
        </w:r>
      </w:hyperlink>
    </w:p>
    <w:p w14:paraId="0EC7E032" w14:textId="77777777" w:rsidR="00BA0FC3" w:rsidRDefault="00BA0FC3" w:rsidP="00BA0FC3">
      <w:pPr>
        <w:pStyle w:val="ListParagraph"/>
      </w:pPr>
    </w:p>
    <w:p w14:paraId="24F08C52" w14:textId="77777777" w:rsidR="005123A2" w:rsidRPr="00667A8E" w:rsidRDefault="005123A2" w:rsidP="00454F9F">
      <w:pPr>
        <w:pStyle w:val="ListParagraph"/>
        <w:numPr>
          <w:ilvl w:val="0"/>
          <w:numId w:val="29"/>
        </w:numPr>
      </w:pPr>
      <w:r w:rsidRPr="00667A8E">
        <w:t>Willenbrock, J.H., (2004), Benchmark Your Business: Guidelines For Success. NAHB</w:t>
      </w:r>
      <w:r>
        <w:t xml:space="preserve"> </w:t>
      </w:r>
      <w:r w:rsidRPr="00667A8E">
        <w:t>BuilderBooks™, Washington, DC.</w:t>
      </w:r>
    </w:p>
    <w:p w14:paraId="3B43FB6F" w14:textId="77777777" w:rsidR="00BA0FC3" w:rsidRDefault="00BA0FC3" w:rsidP="00BA0FC3">
      <w:pPr>
        <w:pStyle w:val="ListParagraph"/>
      </w:pPr>
    </w:p>
    <w:p w14:paraId="3A119C67" w14:textId="77777777" w:rsidR="005123A2" w:rsidRDefault="005123A2" w:rsidP="00454F9F">
      <w:pPr>
        <w:pStyle w:val="ListParagraph"/>
        <w:numPr>
          <w:ilvl w:val="0"/>
          <w:numId w:val="29"/>
        </w:numPr>
      </w:pPr>
      <w:r w:rsidRPr="00667A8E">
        <w:t>Willenbrock, J.H., (2001), “Management Guidelines for Growth-Oriented Homebuilders,</w:t>
      </w:r>
      <w:r>
        <w:t xml:space="preserve"> </w:t>
      </w:r>
      <w:r w:rsidRPr="00667A8E">
        <w:t>Developers and Trade Contractors,” JHW: C/M Consultants, State College, PA.</w:t>
      </w:r>
    </w:p>
    <w:p w14:paraId="50A9F568" w14:textId="77777777" w:rsidR="00BA0FC3" w:rsidRDefault="00BA0FC3">
      <w:pPr>
        <w:rPr>
          <w:b/>
          <w:sz w:val="24"/>
          <w:szCs w:val="24"/>
        </w:rPr>
      </w:pPr>
      <w:r>
        <w:rPr>
          <w:b/>
          <w:sz w:val="24"/>
          <w:szCs w:val="24"/>
        </w:rPr>
        <w:br w:type="page"/>
      </w:r>
    </w:p>
    <w:p w14:paraId="23387664" w14:textId="77777777" w:rsidR="00594500" w:rsidRPr="00CD7EBF" w:rsidRDefault="00594500" w:rsidP="00594500">
      <w:pPr>
        <w:jc w:val="center"/>
        <w:rPr>
          <w:b/>
          <w:sz w:val="24"/>
          <w:szCs w:val="24"/>
        </w:rPr>
      </w:pPr>
      <w:r w:rsidRPr="00CD7EBF">
        <w:rPr>
          <w:b/>
          <w:sz w:val="24"/>
          <w:szCs w:val="24"/>
        </w:rPr>
        <w:lastRenderedPageBreak/>
        <w:t>Appendix A</w:t>
      </w:r>
    </w:p>
    <w:p w14:paraId="4822AB7A" w14:textId="77777777" w:rsidR="00594500" w:rsidRDefault="00594500" w:rsidP="00594500">
      <w:pPr>
        <w:jc w:val="center"/>
        <w:rPr>
          <w:b/>
        </w:rPr>
      </w:pPr>
    </w:p>
    <w:p w14:paraId="7519364B" w14:textId="77777777" w:rsidR="00594500" w:rsidRPr="00BD5DA5" w:rsidRDefault="00594500" w:rsidP="00594500">
      <w:pPr>
        <w:jc w:val="center"/>
        <w:rPr>
          <w:b/>
        </w:rPr>
      </w:pPr>
      <w:r w:rsidRPr="00BD5DA5">
        <w:rPr>
          <w:b/>
        </w:rPr>
        <w:t xml:space="preserve">Sample </w:t>
      </w:r>
      <w:r>
        <w:rPr>
          <w:b/>
        </w:rPr>
        <w:t xml:space="preserve">Confirmation </w:t>
      </w:r>
      <w:r w:rsidRPr="00BD5DA5">
        <w:rPr>
          <w:b/>
        </w:rPr>
        <w:t>Letter</w:t>
      </w:r>
    </w:p>
    <w:p w14:paraId="6344C651" w14:textId="77777777" w:rsidR="00594500" w:rsidRPr="00170903" w:rsidRDefault="00594500" w:rsidP="00594500">
      <w:pPr>
        <w:jc w:val="center"/>
        <w:rPr>
          <w:i/>
        </w:rPr>
      </w:pPr>
      <w:r w:rsidRPr="00170903">
        <w:rPr>
          <w:i/>
        </w:rPr>
        <w:t>“Acceptance to Serve on the IAB”</w:t>
      </w:r>
    </w:p>
    <w:p w14:paraId="607900FE" w14:textId="77777777" w:rsidR="00594500" w:rsidRDefault="00594500" w:rsidP="00594500"/>
    <w:p w14:paraId="1D27FBDF" w14:textId="77777777" w:rsidR="00594500" w:rsidRDefault="00594500" w:rsidP="00594500">
      <w:pPr>
        <w:rPr>
          <w:rFonts w:cstheme="minorHAnsi"/>
        </w:rPr>
      </w:pPr>
    </w:p>
    <w:p w14:paraId="21F66D8F" w14:textId="77777777" w:rsidR="00594500" w:rsidRPr="00076FA3" w:rsidRDefault="00594500" w:rsidP="00594500">
      <w:pPr>
        <w:rPr>
          <w:rFonts w:cstheme="minorHAnsi"/>
        </w:rPr>
      </w:pPr>
      <w:r w:rsidRPr="00076FA3">
        <w:rPr>
          <w:rFonts w:cstheme="minorHAnsi"/>
        </w:rPr>
        <w:t xml:space="preserve">Date </w:t>
      </w:r>
    </w:p>
    <w:p w14:paraId="05D5CEBC" w14:textId="77777777" w:rsidR="00594500" w:rsidRDefault="00594500" w:rsidP="00594500">
      <w:pPr>
        <w:pStyle w:val="Default"/>
        <w:rPr>
          <w:rFonts w:asciiTheme="minorHAnsi" w:hAnsiTheme="minorHAnsi" w:cstheme="minorHAnsi"/>
          <w:sz w:val="22"/>
          <w:szCs w:val="22"/>
        </w:rPr>
      </w:pPr>
      <w:r>
        <w:rPr>
          <w:rFonts w:asciiTheme="minorHAnsi" w:hAnsiTheme="minorHAnsi" w:cstheme="minorHAnsi"/>
          <w:sz w:val="22"/>
          <w:szCs w:val="22"/>
        </w:rPr>
        <w:t>Name</w:t>
      </w:r>
    </w:p>
    <w:p w14:paraId="7668B638" w14:textId="77777777" w:rsidR="00594500" w:rsidRDefault="00594500" w:rsidP="00594500">
      <w:pPr>
        <w:pStyle w:val="Default"/>
        <w:rPr>
          <w:rFonts w:asciiTheme="minorHAnsi" w:hAnsiTheme="minorHAnsi" w:cstheme="minorHAnsi"/>
          <w:sz w:val="22"/>
          <w:szCs w:val="22"/>
        </w:rPr>
      </w:pPr>
      <w:r>
        <w:rPr>
          <w:rFonts w:asciiTheme="minorHAnsi" w:hAnsiTheme="minorHAnsi" w:cstheme="minorHAnsi"/>
          <w:sz w:val="22"/>
          <w:szCs w:val="22"/>
        </w:rPr>
        <w:t>Affiliation</w:t>
      </w:r>
    </w:p>
    <w:p w14:paraId="2A237DD4" w14:textId="77777777" w:rsidR="00594500" w:rsidRDefault="00594500" w:rsidP="00594500">
      <w:pPr>
        <w:pStyle w:val="Default"/>
        <w:rPr>
          <w:rFonts w:asciiTheme="minorHAnsi" w:hAnsiTheme="minorHAnsi" w:cstheme="minorHAnsi"/>
          <w:sz w:val="22"/>
          <w:szCs w:val="22"/>
        </w:rPr>
      </w:pPr>
      <w:r>
        <w:rPr>
          <w:rFonts w:asciiTheme="minorHAnsi" w:hAnsiTheme="minorHAnsi" w:cstheme="minorHAnsi"/>
          <w:sz w:val="22"/>
          <w:szCs w:val="22"/>
        </w:rPr>
        <w:t>Address</w:t>
      </w:r>
    </w:p>
    <w:p w14:paraId="2E9EEEAE" w14:textId="77777777" w:rsidR="00594500" w:rsidRPr="00076FA3" w:rsidRDefault="00594500" w:rsidP="00594500">
      <w:pPr>
        <w:pStyle w:val="Default"/>
        <w:rPr>
          <w:rFonts w:asciiTheme="minorHAnsi" w:hAnsiTheme="minorHAnsi" w:cstheme="minorHAnsi"/>
          <w:sz w:val="22"/>
          <w:szCs w:val="22"/>
        </w:rPr>
      </w:pPr>
    </w:p>
    <w:p w14:paraId="223759B0" w14:textId="77777777" w:rsidR="00594500" w:rsidRDefault="00594500" w:rsidP="00594500">
      <w:pPr>
        <w:pStyle w:val="Default"/>
        <w:rPr>
          <w:rFonts w:asciiTheme="minorHAnsi" w:hAnsiTheme="minorHAnsi" w:cstheme="minorHAnsi"/>
          <w:sz w:val="22"/>
          <w:szCs w:val="22"/>
        </w:rPr>
      </w:pPr>
      <w:r w:rsidRPr="00076FA3">
        <w:rPr>
          <w:rFonts w:asciiTheme="minorHAnsi" w:hAnsiTheme="minorHAnsi" w:cstheme="minorHAnsi"/>
          <w:sz w:val="22"/>
          <w:szCs w:val="22"/>
        </w:rPr>
        <w:t xml:space="preserve">Dear </w:t>
      </w:r>
      <w:r>
        <w:rPr>
          <w:rFonts w:asciiTheme="minorHAnsi" w:hAnsiTheme="minorHAnsi" w:cstheme="minorHAnsi"/>
          <w:sz w:val="22"/>
          <w:szCs w:val="22"/>
        </w:rPr>
        <w:t>(name)</w:t>
      </w:r>
      <w:r w:rsidRPr="00076FA3">
        <w:rPr>
          <w:rFonts w:asciiTheme="minorHAnsi" w:hAnsiTheme="minorHAnsi" w:cstheme="minorHAnsi"/>
          <w:sz w:val="22"/>
          <w:szCs w:val="22"/>
        </w:rPr>
        <w:t>:</w:t>
      </w:r>
    </w:p>
    <w:p w14:paraId="40786B8F" w14:textId="77777777" w:rsidR="00594500" w:rsidRPr="00076FA3" w:rsidRDefault="00594500" w:rsidP="00594500">
      <w:pPr>
        <w:pStyle w:val="Default"/>
        <w:rPr>
          <w:rFonts w:asciiTheme="minorHAnsi" w:hAnsiTheme="minorHAnsi" w:cstheme="minorHAnsi"/>
          <w:sz w:val="22"/>
          <w:szCs w:val="22"/>
        </w:rPr>
      </w:pPr>
      <w:r w:rsidRPr="00076FA3">
        <w:rPr>
          <w:rFonts w:asciiTheme="minorHAnsi" w:hAnsiTheme="minorHAnsi" w:cstheme="minorHAnsi"/>
          <w:sz w:val="22"/>
          <w:szCs w:val="22"/>
        </w:rPr>
        <w:t xml:space="preserve"> </w:t>
      </w:r>
    </w:p>
    <w:p w14:paraId="66C336BF" w14:textId="77777777" w:rsidR="00594500" w:rsidRPr="00076FA3" w:rsidRDefault="00594500" w:rsidP="00594500">
      <w:pPr>
        <w:pStyle w:val="Default"/>
        <w:rPr>
          <w:rFonts w:asciiTheme="minorHAnsi" w:hAnsiTheme="minorHAnsi" w:cstheme="minorHAnsi"/>
          <w:sz w:val="22"/>
          <w:szCs w:val="22"/>
        </w:rPr>
      </w:pPr>
      <w:r w:rsidRPr="00076FA3">
        <w:rPr>
          <w:rFonts w:asciiTheme="minorHAnsi" w:hAnsiTheme="minorHAnsi" w:cstheme="minorHAnsi"/>
          <w:sz w:val="22"/>
          <w:szCs w:val="22"/>
        </w:rPr>
        <w:t xml:space="preserve">Thank you for your willingness to serve on the </w:t>
      </w:r>
      <w:r>
        <w:rPr>
          <w:rFonts w:asciiTheme="minorHAnsi" w:hAnsiTheme="minorHAnsi" w:cstheme="minorHAnsi"/>
          <w:sz w:val="22"/>
          <w:szCs w:val="22"/>
        </w:rPr>
        <w:t xml:space="preserve">(name of the IAB) </w:t>
      </w:r>
      <w:r w:rsidRPr="00076FA3">
        <w:rPr>
          <w:rFonts w:asciiTheme="minorHAnsi" w:hAnsiTheme="minorHAnsi" w:cstheme="minorHAnsi"/>
          <w:sz w:val="22"/>
          <w:szCs w:val="22"/>
        </w:rPr>
        <w:t>for the</w:t>
      </w:r>
      <w:r>
        <w:rPr>
          <w:rFonts w:asciiTheme="minorHAnsi" w:hAnsiTheme="minorHAnsi" w:cstheme="minorHAnsi"/>
          <w:sz w:val="22"/>
          <w:szCs w:val="22"/>
        </w:rPr>
        <w:t xml:space="preserve"> (name of the academic program).  </w:t>
      </w:r>
      <w:r w:rsidRPr="00076FA3">
        <w:rPr>
          <w:rFonts w:asciiTheme="minorHAnsi" w:hAnsiTheme="minorHAnsi" w:cstheme="minorHAnsi"/>
          <w:sz w:val="22"/>
          <w:szCs w:val="22"/>
        </w:rPr>
        <w:t xml:space="preserve">Your knowledge and contribution will be </w:t>
      </w:r>
      <w:r w:rsidR="00FE164D">
        <w:rPr>
          <w:rFonts w:asciiTheme="minorHAnsi" w:hAnsiTheme="minorHAnsi" w:cstheme="minorHAnsi"/>
          <w:sz w:val="22"/>
          <w:szCs w:val="22"/>
        </w:rPr>
        <w:t xml:space="preserve">quite </w:t>
      </w:r>
      <w:r w:rsidRPr="00076FA3">
        <w:rPr>
          <w:rFonts w:asciiTheme="minorHAnsi" w:hAnsiTheme="minorHAnsi" w:cstheme="minorHAnsi"/>
          <w:sz w:val="22"/>
          <w:szCs w:val="22"/>
        </w:rPr>
        <w:t xml:space="preserve">valuable as we work to enhance the </w:t>
      </w:r>
      <w:r>
        <w:rPr>
          <w:rFonts w:asciiTheme="minorHAnsi" w:hAnsiTheme="minorHAnsi" w:cstheme="minorHAnsi"/>
          <w:sz w:val="22"/>
          <w:szCs w:val="22"/>
        </w:rPr>
        <w:t xml:space="preserve">(name of the academic </w:t>
      </w:r>
      <w:r w:rsidRPr="00076FA3">
        <w:rPr>
          <w:rFonts w:asciiTheme="minorHAnsi" w:hAnsiTheme="minorHAnsi" w:cstheme="minorHAnsi"/>
          <w:sz w:val="22"/>
          <w:szCs w:val="22"/>
        </w:rPr>
        <w:t>program</w:t>
      </w:r>
      <w:r>
        <w:rPr>
          <w:rFonts w:asciiTheme="minorHAnsi" w:hAnsiTheme="minorHAnsi" w:cstheme="minorHAnsi"/>
          <w:sz w:val="22"/>
          <w:szCs w:val="22"/>
        </w:rPr>
        <w:t>)</w:t>
      </w:r>
      <w:r w:rsidRPr="00076FA3">
        <w:rPr>
          <w:rFonts w:asciiTheme="minorHAnsi" w:hAnsiTheme="minorHAnsi" w:cstheme="minorHAnsi"/>
          <w:sz w:val="22"/>
          <w:szCs w:val="22"/>
        </w:rPr>
        <w:t>.</w:t>
      </w:r>
      <w:r>
        <w:rPr>
          <w:rFonts w:asciiTheme="minorHAnsi" w:hAnsiTheme="minorHAnsi" w:cstheme="minorHAnsi"/>
          <w:sz w:val="22"/>
          <w:szCs w:val="22"/>
        </w:rPr>
        <w:t xml:space="preserve">  </w:t>
      </w:r>
      <w:r w:rsidRPr="00076FA3">
        <w:rPr>
          <w:rFonts w:asciiTheme="minorHAnsi" w:hAnsiTheme="minorHAnsi" w:cstheme="minorHAnsi"/>
          <w:sz w:val="22"/>
          <w:szCs w:val="22"/>
        </w:rPr>
        <w:t xml:space="preserve">Your three-year term will begin on </w:t>
      </w:r>
      <w:r>
        <w:rPr>
          <w:rFonts w:asciiTheme="minorHAnsi" w:hAnsiTheme="minorHAnsi" w:cstheme="minorHAnsi"/>
          <w:sz w:val="22"/>
          <w:szCs w:val="22"/>
        </w:rPr>
        <w:t>(date)</w:t>
      </w:r>
      <w:r w:rsidRPr="00076FA3">
        <w:rPr>
          <w:rFonts w:asciiTheme="minorHAnsi" w:hAnsiTheme="minorHAnsi" w:cstheme="minorHAnsi"/>
          <w:sz w:val="22"/>
          <w:szCs w:val="22"/>
        </w:rPr>
        <w:t>.</w:t>
      </w:r>
      <w:r>
        <w:rPr>
          <w:rFonts w:asciiTheme="minorHAnsi" w:hAnsiTheme="minorHAnsi" w:cstheme="minorHAnsi"/>
          <w:sz w:val="22"/>
          <w:szCs w:val="22"/>
        </w:rPr>
        <w:t xml:space="preserve"> </w:t>
      </w:r>
      <w:r w:rsidRPr="00076FA3">
        <w:rPr>
          <w:rFonts w:asciiTheme="minorHAnsi" w:hAnsiTheme="minorHAnsi" w:cstheme="minorHAnsi"/>
          <w:sz w:val="22"/>
          <w:szCs w:val="22"/>
        </w:rPr>
        <w:t xml:space="preserve"> We will hold </w:t>
      </w:r>
      <w:r>
        <w:rPr>
          <w:rFonts w:asciiTheme="minorHAnsi" w:hAnsiTheme="minorHAnsi" w:cstheme="minorHAnsi"/>
          <w:sz w:val="22"/>
          <w:szCs w:val="22"/>
        </w:rPr>
        <w:t xml:space="preserve">(inset number) of </w:t>
      </w:r>
      <w:r w:rsidRPr="00076FA3">
        <w:rPr>
          <w:rFonts w:asciiTheme="minorHAnsi" w:hAnsiTheme="minorHAnsi" w:cstheme="minorHAnsi"/>
          <w:sz w:val="22"/>
          <w:szCs w:val="22"/>
        </w:rPr>
        <w:t xml:space="preserve">meetings a year with the first meeting scheduled for </w:t>
      </w:r>
      <w:r>
        <w:rPr>
          <w:rFonts w:asciiTheme="minorHAnsi" w:hAnsiTheme="minorHAnsi" w:cstheme="minorHAnsi"/>
          <w:sz w:val="22"/>
          <w:szCs w:val="22"/>
        </w:rPr>
        <w:t xml:space="preserve">(date, time, and location).  </w:t>
      </w:r>
      <w:r w:rsidRPr="00076FA3">
        <w:rPr>
          <w:rFonts w:asciiTheme="minorHAnsi" w:hAnsiTheme="minorHAnsi" w:cstheme="minorHAnsi"/>
          <w:sz w:val="22"/>
          <w:szCs w:val="22"/>
        </w:rPr>
        <w:t xml:space="preserve">I would like to </w:t>
      </w:r>
      <w:r w:rsidR="001E7DCE">
        <w:rPr>
          <w:rFonts w:asciiTheme="minorHAnsi" w:hAnsiTheme="minorHAnsi" w:cstheme="minorHAnsi"/>
          <w:sz w:val="22"/>
          <w:szCs w:val="22"/>
        </w:rPr>
        <w:t xml:space="preserve">talk to </w:t>
      </w:r>
      <w:r w:rsidRPr="00076FA3">
        <w:rPr>
          <w:rFonts w:asciiTheme="minorHAnsi" w:hAnsiTheme="minorHAnsi" w:cstheme="minorHAnsi"/>
          <w:sz w:val="22"/>
          <w:szCs w:val="22"/>
        </w:rPr>
        <w:t xml:space="preserve">you prior to our first meeting to review the agenda and other materials. </w:t>
      </w:r>
      <w:r>
        <w:rPr>
          <w:rFonts w:asciiTheme="minorHAnsi" w:hAnsiTheme="minorHAnsi" w:cstheme="minorHAnsi"/>
          <w:sz w:val="22"/>
          <w:szCs w:val="22"/>
        </w:rPr>
        <w:t xml:space="preserve"> </w:t>
      </w:r>
      <w:r w:rsidRPr="00076FA3">
        <w:rPr>
          <w:rFonts w:asciiTheme="minorHAnsi" w:hAnsiTheme="minorHAnsi" w:cstheme="minorHAnsi"/>
          <w:sz w:val="22"/>
          <w:szCs w:val="22"/>
        </w:rPr>
        <w:t xml:space="preserve">Please call me at your earliest convenience at </w:t>
      </w:r>
      <w:r>
        <w:rPr>
          <w:rFonts w:asciiTheme="minorHAnsi" w:hAnsiTheme="minorHAnsi" w:cstheme="minorHAnsi"/>
          <w:sz w:val="22"/>
          <w:szCs w:val="22"/>
        </w:rPr>
        <w:t xml:space="preserve">(phone number) </w:t>
      </w:r>
      <w:r w:rsidRPr="00076FA3">
        <w:rPr>
          <w:rFonts w:asciiTheme="minorHAnsi" w:hAnsiTheme="minorHAnsi" w:cstheme="minorHAnsi"/>
          <w:sz w:val="22"/>
          <w:szCs w:val="22"/>
        </w:rPr>
        <w:t>so we can set up a time</w:t>
      </w:r>
      <w:r>
        <w:rPr>
          <w:rFonts w:asciiTheme="minorHAnsi" w:hAnsiTheme="minorHAnsi" w:cstheme="minorHAnsi"/>
          <w:sz w:val="22"/>
          <w:szCs w:val="22"/>
        </w:rPr>
        <w:t xml:space="preserve"> and location for our meeting</w:t>
      </w:r>
      <w:r w:rsidRPr="00076FA3">
        <w:rPr>
          <w:rFonts w:asciiTheme="minorHAnsi" w:hAnsiTheme="minorHAnsi" w:cstheme="minorHAnsi"/>
          <w:sz w:val="22"/>
          <w:szCs w:val="22"/>
        </w:rPr>
        <w:t xml:space="preserve">. </w:t>
      </w:r>
    </w:p>
    <w:p w14:paraId="6A182982" w14:textId="77777777" w:rsidR="00594500" w:rsidRDefault="00594500" w:rsidP="00594500">
      <w:pPr>
        <w:pStyle w:val="Default"/>
        <w:rPr>
          <w:rFonts w:asciiTheme="minorHAnsi" w:hAnsiTheme="minorHAnsi" w:cstheme="minorHAnsi"/>
          <w:sz w:val="22"/>
          <w:szCs w:val="22"/>
        </w:rPr>
      </w:pPr>
    </w:p>
    <w:p w14:paraId="3BFD3E30" w14:textId="77777777" w:rsidR="00594500" w:rsidRPr="00076FA3" w:rsidRDefault="00594500" w:rsidP="00594500">
      <w:pPr>
        <w:pStyle w:val="Default"/>
        <w:rPr>
          <w:rFonts w:asciiTheme="minorHAnsi" w:hAnsiTheme="minorHAnsi" w:cstheme="minorHAnsi"/>
          <w:sz w:val="22"/>
          <w:szCs w:val="22"/>
        </w:rPr>
      </w:pPr>
      <w:r w:rsidRPr="00076FA3">
        <w:rPr>
          <w:rFonts w:asciiTheme="minorHAnsi" w:hAnsiTheme="minorHAnsi" w:cstheme="minorHAnsi"/>
          <w:sz w:val="22"/>
          <w:szCs w:val="22"/>
        </w:rPr>
        <w:t xml:space="preserve">We look forward to working with you. </w:t>
      </w:r>
    </w:p>
    <w:p w14:paraId="7D4788BB" w14:textId="77777777" w:rsidR="00594500" w:rsidRPr="00076FA3" w:rsidRDefault="00594500" w:rsidP="00594500">
      <w:pPr>
        <w:pStyle w:val="Default"/>
        <w:rPr>
          <w:rFonts w:asciiTheme="minorHAnsi" w:hAnsiTheme="minorHAnsi" w:cstheme="minorHAnsi"/>
          <w:sz w:val="22"/>
          <w:szCs w:val="22"/>
        </w:rPr>
      </w:pPr>
      <w:r>
        <w:rPr>
          <w:rFonts w:asciiTheme="minorHAnsi" w:hAnsiTheme="minorHAnsi" w:cstheme="minorHAnsi"/>
          <w:sz w:val="22"/>
          <w:szCs w:val="22"/>
        </w:rPr>
        <w:br/>
      </w:r>
      <w:r w:rsidRPr="00076FA3">
        <w:rPr>
          <w:rFonts w:asciiTheme="minorHAnsi" w:hAnsiTheme="minorHAnsi" w:cstheme="minorHAnsi"/>
          <w:sz w:val="22"/>
          <w:szCs w:val="22"/>
        </w:rPr>
        <w:t xml:space="preserve">Sincerely, </w:t>
      </w:r>
    </w:p>
    <w:p w14:paraId="3C557135" w14:textId="77777777" w:rsidR="00594500" w:rsidRPr="00076FA3" w:rsidRDefault="00594500" w:rsidP="00594500">
      <w:pPr>
        <w:pStyle w:val="Default"/>
        <w:rPr>
          <w:rFonts w:asciiTheme="minorHAnsi" w:hAnsiTheme="minorHAnsi" w:cstheme="minorHAnsi"/>
          <w:sz w:val="22"/>
          <w:szCs w:val="22"/>
        </w:rPr>
      </w:pPr>
      <w:r>
        <w:rPr>
          <w:rFonts w:asciiTheme="minorHAnsi" w:hAnsiTheme="minorHAnsi" w:cstheme="minorHAnsi"/>
          <w:sz w:val="22"/>
          <w:szCs w:val="22"/>
        </w:rPr>
        <w:t xml:space="preserve">IAB </w:t>
      </w:r>
      <w:r w:rsidRPr="00076FA3">
        <w:rPr>
          <w:rFonts w:asciiTheme="minorHAnsi" w:hAnsiTheme="minorHAnsi" w:cstheme="minorHAnsi"/>
          <w:sz w:val="22"/>
          <w:szCs w:val="22"/>
        </w:rPr>
        <w:t xml:space="preserve">Chair </w:t>
      </w:r>
    </w:p>
    <w:p w14:paraId="34E4E116" w14:textId="77777777" w:rsidR="00594500" w:rsidRDefault="00594500">
      <w:pPr>
        <w:rPr>
          <w:rFonts w:cstheme="minorHAnsi"/>
          <w:b/>
          <w:bCs/>
          <w:color w:val="000000"/>
        </w:rPr>
      </w:pPr>
    </w:p>
    <w:p w14:paraId="4B9BD2DF" w14:textId="77777777" w:rsidR="00594500" w:rsidRDefault="00594500">
      <w:pPr>
        <w:rPr>
          <w:rFonts w:cstheme="minorHAnsi"/>
          <w:b/>
          <w:bCs/>
        </w:rPr>
      </w:pPr>
    </w:p>
    <w:p w14:paraId="33F59299" w14:textId="77777777" w:rsidR="00C05575" w:rsidRDefault="00C05575">
      <w:pPr>
        <w:rPr>
          <w:rFonts w:cstheme="minorHAnsi"/>
          <w:b/>
          <w:bCs/>
        </w:rPr>
      </w:pPr>
    </w:p>
    <w:p w14:paraId="6F05CC66" w14:textId="77777777" w:rsidR="004A0FC2" w:rsidRDefault="004A0FC2">
      <w:pPr>
        <w:rPr>
          <w:rFonts w:cstheme="minorHAnsi"/>
          <w:b/>
          <w:bCs/>
        </w:rPr>
      </w:pPr>
    </w:p>
    <w:p w14:paraId="4C7F5692" w14:textId="77777777" w:rsidR="004A0FC2" w:rsidRDefault="004A0FC2" w:rsidP="004A0FC2">
      <w:pPr>
        <w:jc w:val="center"/>
        <w:rPr>
          <w:rFonts w:cstheme="minorHAnsi"/>
          <w:b/>
          <w:bCs/>
        </w:rPr>
      </w:pPr>
      <w:r>
        <w:rPr>
          <w:rFonts w:cstheme="minorHAnsi"/>
          <w:b/>
          <w:bCs/>
        </w:rPr>
        <w:t>Sample Meeting Notice</w:t>
      </w:r>
    </w:p>
    <w:p w14:paraId="4C290012" w14:textId="77777777" w:rsidR="00F0405D" w:rsidRDefault="00F0405D" w:rsidP="006A7E83">
      <w:pPr>
        <w:pStyle w:val="Default"/>
        <w:rPr>
          <w:rFonts w:asciiTheme="minorHAnsi" w:hAnsiTheme="minorHAnsi" w:cstheme="minorHAnsi"/>
          <w:sz w:val="22"/>
          <w:szCs w:val="22"/>
        </w:rPr>
      </w:pPr>
    </w:p>
    <w:p w14:paraId="5BF494FE" w14:textId="77777777" w:rsidR="006A7E83" w:rsidRDefault="006A7E83" w:rsidP="006A7E83">
      <w:pPr>
        <w:pStyle w:val="Default"/>
        <w:rPr>
          <w:rFonts w:asciiTheme="minorHAnsi" w:hAnsiTheme="minorHAnsi" w:cstheme="minorHAnsi"/>
          <w:sz w:val="22"/>
          <w:szCs w:val="22"/>
        </w:rPr>
      </w:pPr>
      <w:r w:rsidRPr="00076FA3">
        <w:rPr>
          <w:rFonts w:asciiTheme="minorHAnsi" w:hAnsiTheme="minorHAnsi" w:cstheme="minorHAnsi"/>
          <w:sz w:val="22"/>
          <w:szCs w:val="22"/>
        </w:rPr>
        <w:t xml:space="preserve">Dear </w:t>
      </w:r>
      <w:r>
        <w:rPr>
          <w:rFonts w:asciiTheme="minorHAnsi" w:hAnsiTheme="minorHAnsi" w:cstheme="minorHAnsi"/>
          <w:sz w:val="22"/>
          <w:szCs w:val="22"/>
        </w:rPr>
        <w:t>(name)</w:t>
      </w:r>
      <w:r w:rsidRPr="00076FA3">
        <w:rPr>
          <w:rFonts w:asciiTheme="minorHAnsi" w:hAnsiTheme="minorHAnsi" w:cstheme="minorHAnsi"/>
          <w:sz w:val="22"/>
          <w:szCs w:val="22"/>
        </w:rPr>
        <w:t>:</w:t>
      </w:r>
    </w:p>
    <w:p w14:paraId="5104C809" w14:textId="77777777" w:rsidR="004A0FC2" w:rsidRDefault="004A0FC2" w:rsidP="00594500">
      <w:pPr>
        <w:pStyle w:val="Default"/>
        <w:rPr>
          <w:rFonts w:asciiTheme="minorHAnsi" w:hAnsiTheme="minorHAnsi" w:cstheme="minorHAnsi"/>
          <w:sz w:val="22"/>
          <w:szCs w:val="22"/>
        </w:rPr>
      </w:pPr>
    </w:p>
    <w:p w14:paraId="3F7AF376" w14:textId="77777777" w:rsidR="00594500" w:rsidRPr="00076FA3" w:rsidRDefault="00594500" w:rsidP="00594500">
      <w:pPr>
        <w:pStyle w:val="Default"/>
        <w:rPr>
          <w:rFonts w:asciiTheme="minorHAnsi" w:hAnsiTheme="minorHAnsi" w:cstheme="minorHAnsi"/>
          <w:sz w:val="22"/>
          <w:szCs w:val="22"/>
        </w:rPr>
      </w:pPr>
      <w:r w:rsidRPr="00076FA3">
        <w:rPr>
          <w:rFonts w:asciiTheme="minorHAnsi" w:hAnsiTheme="minorHAnsi" w:cstheme="minorHAnsi"/>
          <w:sz w:val="22"/>
          <w:szCs w:val="22"/>
        </w:rPr>
        <w:t xml:space="preserve">The next meeting of </w:t>
      </w:r>
      <w:r w:rsidR="006A7E83" w:rsidRPr="00076FA3">
        <w:rPr>
          <w:rFonts w:asciiTheme="minorHAnsi" w:hAnsiTheme="minorHAnsi" w:cstheme="minorHAnsi"/>
          <w:sz w:val="22"/>
          <w:szCs w:val="22"/>
        </w:rPr>
        <w:t xml:space="preserve">the </w:t>
      </w:r>
      <w:r w:rsidR="006A7E83">
        <w:rPr>
          <w:rFonts w:asciiTheme="minorHAnsi" w:hAnsiTheme="minorHAnsi" w:cstheme="minorHAnsi"/>
          <w:sz w:val="22"/>
          <w:szCs w:val="22"/>
        </w:rPr>
        <w:t xml:space="preserve">(name of the IAB) </w:t>
      </w:r>
      <w:r w:rsidRPr="00076FA3">
        <w:rPr>
          <w:rFonts w:asciiTheme="minorHAnsi" w:hAnsiTheme="minorHAnsi" w:cstheme="minorHAnsi"/>
          <w:sz w:val="22"/>
          <w:szCs w:val="22"/>
        </w:rPr>
        <w:t>will be</w:t>
      </w:r>
      <w:r w:rsidR="006A7E83">
        <w:rPr>
          <w:rFonts w:asciiTheme="minorHAnsi" w:hAnsiTheme="minorHAnsi" w:cstheme="minorHAnsi"/>
          <w:sz w:val="22"/>
          <w:szCs w:val="22"/>
        </w:rPr>
        <w:t xml:space="preserve"> (date</w:t>
      </w:r>
      <w:r w:rsidR="00FE164D">
        <w:rPr>
          <w:rFonts w:asciiTheme="minorHAnsi" w:hAnsiTheme="minorHAnsi" w:cstheme="minorHAnsi"/>
          <w:sz w:val="22"/>
          <w:szCs w:val="22"/>
        </w:rPr>
        <w:t xml:space="preserve">, time, and </w:t>
      </w:r>
      <w:r w:rsidR="006A7E83">
        <w:rPr>
          <w:rFonts w:asciiTheme="minorHAnsi" w:hAnsiTheme="minorHAnsi" w:cstheme="minorHAnsi"/>
          <w:sz w:val="22"/>
          <w:szCs w:val="22"/>
        </w:rPr>
        <w:t xml:space="preserve">location).  </w:t>
      </w:r>
      <w:r w:rsidRPr="00076FA3">
        <w:rPr>
          <w:rFonts w:asciiTheme="minorHAnsi" w:hAnsiTheme="minorHAnsi" w:cstheme="minorHAnsi"/>
          <w:sz w:val="22"/>
          <w:szCs w:val="22"/>
        </w:rPr>
        <w:t xml:space="preserve">Enclosed is a copy of the minutes from the last meeting and an </w:t>
      </w:r>
      <w:r w:rsidR="006A7E83">
        <w:rPr>
          <w:rFonts w:asciiTheme="minorHAnsi" w:hAnsiTheme="minorHAnsi" w:cstheme="minorHAnsi"/>
          <w:sz w:val="22"/>
          <w:szCs w:val="22"/>
        </w:rPr>
        <w:t xml:space="preserve">agenda for the upcoming meeting (additional relevant attachments may be included also).  </w:t>
      </w:r>
      <w:r w:rsidRPr="00076FA3">
        <w:rPr>
          <w:rFonts w:asciiTheme="minorHAnsi" w:hAnsiTheme="minorHAnsi" w:cstheme="minorHAnsi"/>
          <w:sz w:val="22"/>
          <w:szCs w:val="22"/>
        </w:rPr>
        <w:t>Please notify me by</w:t>
      </w:r>
      <w:r w:rsidR="006A7E83">
        <w:rPr>
          <w:rFonts w:asciiTheme="minorHAnsi" w:hAnsiTheme="minorHAnsi" w:cstheme="minorHAnsi"/>
          <w:sz w:val="22"/>
          <w:szCs w:val="22"/>
        </w:rPr>
        <w:t xml:space="preserve"> (date) </w:t>
      </w:r>
      <w:r w:rsidRPr="00076FA3">
        <w:rPr>
          <w:rFonts w:asciiTheme="minorHAnsi" w:hAnsiTheme="minorHAnsi" w:cstheme="minorHAnsi"/>
          <w:sz w:val="22"/>
          <w:szCs w:val="22"/>
        </w:rPr>
        <w:t>if you are unable to attend the meeting</w:t>
      </w:r>
      <w:r w:rsidR="001E7DCE">
        <w:rPr>
          <w:rFonts w:asciiTheme="minorHAnsi" w:hAnsiTheme="minorHAnsi" w:cstheme="minorHAnsi"/>
          <w:sz w:val="22"/>
          <w:szCs w:val="22"/>
        </w:rPr>
        <w:t xml:space="preserve"> and provide me with the name and contact information of the person who will substitute for you at the meeting.  I look fo</w:t>
      </w:r>
      <w:r w:rsidRPr="00076FA3">
        <w:rPr>
          <w:rFonts w:asciiTheme="minorHAnsi" w:hAnsiTheme="minorHAnsi" w:cstheme="minorHAnsi"/>
          <w:sz w:val="22"/>
          <w:szCs w:val="22"/>
        </w:rPr>
        <w:t xml:space="preserve">rward to seeing you at the meeting. </w:t>
      </w:r>
    </w:p>
    <w:p w14:paraId="6ADAC8CF" w14:textId="77777777" w:rsidR="006A7E83" w:rsidRDefault="006A7E83" w:rsidP="00594500">
      <w:pPr>
        <w:pStyle w:val="Default"/>
        <w:rPr>
          <w:rFonts w:asciiTheme="minorHAnsi" w:hAnsiTheme="minorHAnsi" w:cstheme="minorHAnsi"/>
          <w:sz w:val="22"/>
          <w:szCs w:val="22"/>
        </w:rPr>
      </w:pPr>
    </w:p>
    <w:p w14:paraId="6656B052" w14:textId="77777777" w:rsidR="006A7E83" w:rsidRDefault="006A7E83" w:rsidP="006A7E83">
      <w:pPr>
        <w:pStyle w:val="Default"/>
        <w:rPr>
          <w:rFonts w:asciiTheme="minorHAnsi" w:hAnsiTheme="minorHAnsi" w:cstheme="minorHAnsi"/>
          <w:sz w:val="22"/>
          <w:szCs w:val="22"/>
        </w:rPr>
      </w:pPr>
      <w:r>
        <w:rPr>
          <w:rFonts w:asciiTheme="minorHAnsi" w:hAnsiTheme="minorHAnsi" w:cstheme="minorHAnsi"/>
          <w:sz w:val="22"/>
          <w:szCs w:val="22"/>
        </w:rPr>
        <w:t>Prior to the meeting pleas</w:t>
      </w:r>
      <w:r w:rsidR="00FE164D">
        <w:rPr>
          <w:rFonts w:asciiTheme="minorHAnsi" w:hAnsiTheme="minorHAnsi" w:cstheme="minorHAnsi"/>
          <w:sz w:val="22"/>
          <w:szCs w:val="22"/>
        </w:rPr>
        <w:t>e</w:t>
      </w:r>
      <w:r>
        <w:rPr>
          <w:rFonts w:asciiTheme="minorHAnsi" w:hAnsiTheme="minorHAnsi" w:cstheme="minorHAnsi"/>
          <w:sz w:val="22"/>
          <w:szCs w:val="22"/>
        </w:rPr>
        <w:t xml:space="preserve"> review the attached materials and i</w:t>
      </w:r>
      <w:r w:rsidRPr="00076FA3">
        <w:rPr>
          <w:rFonts w:asciiTheme="minorHAnsi" w:hAnsiTheme="minorHAnsi" w:cstheme="minorHAnsi"/>
          <w:sz w:val="22"/>
          <w:szCs w:val="22"/>
        </w:rPr>
        <w:t>f you have any questions</w:t>
      </w:r>
      <w:r>
        <w:rPr>
          <w:rFonts w:asciiTheme="minorHAnsi" w:hAnsiTheme="minorHAnsi" w:cstheme="minorHAnsi"/>
          <w:sz w:val="22"/>
          <w:szCs w:val="22"/>
        </w:rPr>
        <w:t xml:space="preserve"> or comments related to this meeting or the attached materials, please contact me.</w:t>
      </w:r>
    </w:p>
    <w:p w14:paraId="26B73533" w14:textId="77777777" w:rsidR="006A7E83" w:rsidRDefault="006A7E83" w:rsidP="00594500">
      <w:pPr>
        <w:pStyle w:val="Default"/>
        <w:rPr>
          <w:rFonts w:asciiTheme="minorHAnsi" w:hAnsiTheme="minorHAnsi" w:cstheme="minorHAnsi"/>
          <w:sz w:val="22"/>
          <w:szCs w:val="22"/>
        </w:rPr>
      </w:pPr>
    </w:p>
    <w:p w14:paraId="5D809F38" w14:textId="77777777" w:rsidR="00594500" w:rsidRPr="00076FA3" w:rsidRDefault="00594500" w:rsidP="00594500">
      <w:pPr>
        <w:pStyle w:val="Default"/>
        <w:rPr>
          <w:rFonts w:asciiTheme="minorHAnsi" w:hAnsiTheme="minorHAnsi" w:cstheme="minorHAnsi"/>
          <w:sz w:val="22"/>
          <w:szCs w:val="22"/>
        </w:rPr>
      </w:pPr>
      <w:r w:rsidRPr="00076FA3">
        <w:rPr>
          <w:rFonts w:asciiTheme="minorHAnsi" w:hAnsiTheme="minorHAnsi" w:cstheme="minorHAnsi"/>
          <w:sz w:val="22"/>
          <w:szCs w:val="22"/>
        </w:rPr>
        <w:t xml:space="preserve">Sincerely, </w:t>
      </w:r>
    </w:p>
    <w:p w14:paraId="2A69224D" w14:textId="77777777" w:rsidR="00594500" w:rsidRDefault="00FE164D" w:rsidP="00594500">
      <w:pPr>
        <w:pStyle w:val="Default"/>
        <w:rPr>
          <w:rFonts w:asciiTheme="minorHAnsi" w:hAnsiTheme="minorHAnsi" w:cstheme="minorHAnsi"/>
          <w:b/>
          <w:bCs/>
          <w:sz w:val="22"/>
          <w:szCs w:val="22"/>
        </w:rPr>
      </w:pPr>
      <w:r>
        <w:rPr>
          <w:rFonts w:asciiTheme="minorHAnsi" w:hAnsiTheme="minorHAnsi" w:cstheme="minorHAnsi"/>
          <w:sz w:val="22"/>
          <w:szCs w:val="22"/>
        </w:rPr>
        <w:t xml:space="preserve">IAB </w:t>
      </w:r>
      <w:r w:rsidR="00594500" w:rsidRPr="00076FA3">
        <w:rPr>
          <w:rFonts w:asciiTheme="minorHAnsi" w:hAnsiTheme="minorHAnsi" w:cstheme="minorHAnsi"/>
          <w:sz w:val="22"/>
          <w:szCs w:val="22"/>
        </w:rPr>
        <w:t xml:space="preserve">Chair </w:t>
      </w:r>
    </w:p>
    <w:p w14:paraId="1E55C096" w14:textId="77777777" w:rsidR="004809BB" w:rsidRDefault="004809BB">
      <w:pPr>
        <w:rPr>
          <w:rFonts w:cstheme="minorHAnsi"/>
          <w:b/>
          <w:bCs/>
        </w:rPr>
      </w:pPr>
      <w:r>
        <w:rPr>
          <w:rFonts w:cstheme="minorHAnsi"/>
          <w:b/>
          <w:bCs/>
        </w:rPr>
        <w:br w:type="page"/>
      </w:r>
    </w:p>
    <w:p w14:paraId="5ACA0173" w14:textId="77777777" w:rsidR="004809BB" w:rsidRPr="00CD7EBF" w:rsidRDefault="004809BB" w:rsidP="004809BB">
      <w:pPr>
        <w:jc w:val="center"/>
        <w:rPr>
          <w:rFonts w:cstheme="minorHAnsi"/>
          <w:b/>
          <w:bCs/>
          <w:sz w:val="24"/>
          <w:szCs w:val="24"/>
        </w:rPr>
      </w:pPr>
      <w:r w:rsidRPr="00CD7EBF">
        <w:rPr>
          <w:rFonts w:cstheme="minorHAnsi"/>
          <w:b/>
          <w:bCs/>
          <w:sz w:val="24"/>
          <w:szCs w:val="24"/>
        </w:rPr>
        <w:lastRenderedPageBreak/>
        <w:t>Appendix B</w:t>
      </w:r>
    </w:p>
    <w:p w14:paraId="12A67325" w14:textId="77777777" w:rsidR="004809BB" w:rsidRDefault="004809BB" w:rsidP="004809BB">
      <w:pPr>
        <w:jc w:val="center"/>
        <w:rPr>
          <w:rFonts w:cstheme="minorHAnsi"/>
          <w:b/>
          <w:bCs/>
        </w:rPr>
      </w:pPr>
    </w:p>
    <w:p w14:paraId="169C082B" w14:textId="77777777" w:rsidR="004809BB" w:rsidRDefault="004809BB" w:rsidP="004809BB">
      <w:pPr>
        <w:jc w:val="center"/>
        <w:rPr>
          <w:rFonts w:cstheme="minorHAnsi"/>
          <w:b/>
          <w:bCs/>
        </w:rPr>
      </w:pPr>
      <w:r>
        <w:rPr>
          <w:rFonts w:cstheme="minorHAnsi"/>
          <w:b/>
          <w:bCs/>
        </w:rPr>
        <w:t>Sample IAB Meeting Agenda</w:t>
      </w:r>
    </w:p>
    <w:p w14:paraId="7AF21629" w14:textId="77777777" w:rsidR="00E30120" w:rsidRPr="00D61035" w:rsidRDefault="00E30120" w:rsidP="00E30120">
      <w:pPr>
        <w:autoSpaceDE w:val="0"/>
        <w:autoSpaceDN w:val="0"/>
        <w:adjustRightInd w:val="0"/>
        <w:jc w:val="center"/>
        <w:rPr>
          <w:rFonts w:cstheme="minorHAnsi"/>
        </w:rPr>
      </w:pPr>
      <w:r w:rsidRPr="00D61035">
        <w:rPr>
          <w:rFonts w:cstheme="minorHAnsi"/>
        </w:rPr>
        <w:t>(</w:t>
      </w:r>
      <w:r>
        <w:rPr>
          <w:rFonts w:cstheme="minorHAnsi"/>
        </w:rPr>
        <w:t>e</w:t>
      </w:r>
      <w:r w:rsidRPr="00D61035">
        <w:rPr>
          <w:rFonts w:cstheme="minorHAnsi"/>
        </w:rPr>
        <w:t>xcerpted</w:t>
      </w:r>
      <w:r>
        <w:rPr>
          <w:rFonts w:cstheme="minorHAnsi"/>
        </w:rPr>
        <w:t xml:space="preserve"> and modified</w:t>
      </w:r>
      <w:r w:rsidRPr="00D61035">
        <w:rPr>
          <w:rFonts w:cstheme="minorHAnsi"/>
        </w:rPr>
        <w:t xml:space="preserve"> from </w:t>
      </w:r>
      <w:r w:rsidRPr="00D61035">
        <w:rPr>
          <w:rFonts w:cstheme="minorHAnsi"/>
          <w:i/>
          <w:iCs/>
        </w:rPr>
        <w:t>Robert’s Rules of Order Newly Revised Edition</w:t>
      </w:r>
      <w:r w:rsidRPr="00D61035">
        <w:rPr>
          <w:rFonts w:cstheme="minorHAnsi"/>
        </w:rPr>
        <w:t>)</w:t>
      </w:r>
    </w:p>
    <w:p w14:paraId="34491A1B" w14:textId="77777777" w:rsidR="004809BB" w:rsidRPr="007D3F68" w:rsidRDefault="007349EA" w:rsidP="00E30120">
      <w:pPr>
        <w:jc w:val="center"/>
        <w:rPr>
          <w:rFonts w:cstheme="minorHAnsi"/>
          <w:bCs/>
        </w:rPr>
      </w:pPr>
      <w:hyperlink r:id="rId14" w:history="1">
        <w:r w:rsidR="001E7DCE" w:rsidRPr="00DE4B0A">
          <w:rPr>
            <w:rStyle w:val="Hyperlink"/>
            <w:rFonts w:cstheme="minorHAnsi"/>
            <w:bCs/>
          </w:rPr>
          <w:t>http://www.robertsrules.com</w:t>
        </w:r>
      </w:hyperlink>
    </w:p>
    <w:p w14:paraId="737B5758" w14:textId="77777777" w:rsidR="004809BB" w:rsidRPr="007D3F68" w:rsidRDefault="004809BB" w:rsidP="004809BB">
      <w:pPr>
        <w:pStyle w:val="Default"/>
        <w:rPr>
          <w:rFonts w:asciiTheme="minorHAnsi" w:hAnsiTheme="minorHAnsi" w:cstheme="minorHAnsi"/>
          <w:bCs/>
          <w:sz w:val="22"/>
          <w:szCs w:val="22"/>
        </w:rPr>
      </w:pPr>
    </w:p>
    <w:p w14:paraId="5DD2CD7E" w14:textId="77777777" w:rsidR="004809BB" w:rsidRPr="00170903" w:rsidRDefault="004809BB" w:rsidP="004809BB">
      <w:pPr>
        <w:pStyle w:val="Default"/>
        <w:jc w:val="center"/>
        <w:rPr>
          <w:rFonts w:asciiTheme="minorHAnsi" w:hAnsiTheme="minorHAnsi" w:cstheme="minorHAnsi"/>
          <w:bCs/>
          <w:sz w:val="22"/>
          <w:szCs w:val="22"/>
        </w:rPr>
      </w:pPr>
      <w:r w:rsidRPr="00170903">
        <w:rPr>
          <w:rFonts w:asciiTheme="minorHAnsi" w:hAnsiTheme="minorHAnsi" w:cstheme="minorHAnsi"/>
          <w:bCs/>
          <w:sz w:val="22"/>
          <w:szCs w:val="22"/>
        </w:rPr>
        <w:t>Name of the IAB</w:t>
      </w:r>
    </w:p>
    <w:p w14:paraId="7B2244CB" w14:textId="77777777" w:rsidR="004809BB" w:rsidRPr="00170903" w:rsidRDefault="004809BB" w:rsidP="004809BB">
      <w:pPr>
        <w:pStyle w:val="Default"/>
        <w:jc w:val="center"/>
        <w:rPr>
          <w:rFonts w:asciiTheme="minorHAnsi" w:hAnsiTheme="minorHAnsi" w:cstheme="minorHAnsi"/>
          <w:bCs/>
          <w:sz w:val="22"/>
          <w:szCs w:val="22"/>
        </w:rPr>
      </w:pPr>
      <w:r w:rsidRPr="00170903">
        <w:rPr>
          <w:rFonts w:asciiTheme="minorHAnsi" w:hAnsiTheme="minorHAnsi" w:cstheme="minorHAnsi"/>
          <w:bCs/>
          <w:sz w:val="22"/>
          <w:szCs w:val="22"/>
        </w:rPr>
        <w:t>Location</w:t>
      </w:r>
    </w:p>
    <w:p w14:paraId="6CB620C5" w14:textId="77777777" w:rsidR="004809BB" w:rsidRPr="00170903" w:rsidRDefault="004809BB" w:rsidP="004809BB">
      <w:pPr>
        <w:pStyle w:val="Default"/>
        <w:jc w:val="center"/>
        <w:rPr>
          <w:rFonts w:asciiTheme="minorHAnsi" w:hAnsiTheme="minorHAnsi" w:cstheme="minorHAnsi"/>
          <w:bCs/>
          <w:sz w:val="22"/>
          <w:szCs w:val="22"/>
        </w:rPr>
      </w:pPr>
      <w:r w:rsidRPr="00170903">
        <w:rPr>
          <w:rFonts w:asciiTheme="minorHAnsi" w:hAnsiTheme="minorHAnsi" w:cstheme="minorHAnsi"/>
          <w:bCs/>
          <w:sz w:val="22"/>
          <w:szCs w:val="22"/>
        </w:rPr>
        <w:t>Date</w:t>
      </w:r>
    </w:p>
    <w:p w14:paraId="22141DAE" w14:textId="77777777" w:rsidR="004809BB" w:rsidRPr="00170903" w:rsidRDefault="004809BB" w:rsidP="004809BB">
      <w:pPr>
        <w:pStyle w:val="Default"/>
        <w:jc w:val="center"/>
        <w:rPr>
          <w:rFonts w:asciiTheme="minorHAnsi" w:hAnsiTheme="minorHAnsi" w:cstheme="minorHAnsi"/>
          <w:bCs/>
          <w:sz w:val="22"/>
          <w:szCs w:val="22"/>
        </w:rPr>
      </w:pPr>
      <w:r w:rsidRPr="00170903">
        <w:rPr>
          <w:rFonts w:asciiTheme="minorHAnsi" w:hAnsiTheme="minorHAnsi" w:cstheme="minorHAnsi"/>
          <w:bCs/>
          <w:sz w:val="22"/>
          <w:szCs w:val="22"/>
        </w:rPr>
        <w:t>Time</w:t>
      </w:r>
    </w:p>
    <w:p w14:paraId="78C35647" w14:textId="77777777" w:rsidR="004809BB" w:rsidRPr="00170903" w:rsidRDefault="004809BB" w:rsidP="004809BB">
      <w:pPr>
        <w:pStyle w:val="Default"/>
        <w:rPr>
          <w:rFonts w:asciiTheme="minorHAnsi" w:hAnsiTheme="minorHAnsi" w:cstheme="minorHAnsi"/>
          <w:bCs/>
          <w:sz w:val="22"/>
          <w:szCs w:val="22"/>
        </w:rPr>
      </w:pPr>
    </w:p>
    <w:p w14:paraId="78D1D93A" w14:textId="77777777" w:rsidR="00C05575" w:rsidRPr="00170903" w:rsidRDefault="00C05575" w:rsidP="004809BB">
      <w:pPr>
        <w:pStyle w:val="Default"/>
        <w:rPr>
          <w:rFonts w:asciiTheme="minorHAnsi" w:hAnsiTheme="minorHAnsi" w:cstheme="minorHAnsi"/>
          <w:bCs/>
          <w:sz w:val="22"/>
          <w:szCs w:val="22"/>
        </w:rPr>
      </w:pPr>
    </w:p>
    <w:p w14:paraId="25877497" w14:textId="77777777" w:rsidR="00E30120" w:rsidRPr="00B77F98" w:rsidRDefault="00E30120" w:rsidP="00E30120">
      <w:pPr>
        <w:autoSpaceDE w:val="0"/>
        <w:autoSpaceDN w:val="0"/>
        <w:adjustRightInd w:val="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Call to Order</w:t>
      </w:r>
      <w:r w:rsidR="002C5981">
        <w:rPr>
          <w:rFonts w:ascii="Times New Roman" w:hAnsi="Times New Roman" w:cs="Times New Roman"/>
        </w:rPr>
        <w:t xml:space="preserve"> – (IAB Chair)</w:t>
      </w:r>
    </w:p>
    <w:p w14:paraId="58909BB2" w14:textId="77777777" w:rsidR="00E30120" w:rsidRPr="00B77F98" w:rsidRDefault="00E30120" w:rsidP="00E30120">
      <w:pPr>
        <w:autoSpaceDE w:val="0"/>
        <w:autoSpaceDN w:val="0"/>
        <w:adjustRightInd w:val="0"/>
        <w:rPr>
          <w:rFonts w:ascii="Times New Roman" w:hAnsi="Times New Roman" w:cs="Times New Roman"/>
        </w:rPr>
      </w:pPr>
    </w:p>
    <w:p w14:paraId="3EB1E982" w14:textId="77777777" w:rsidR="00E30120" w:rsidRPr="00B77F98" w:rsidRDefault="00E30120" w:rsidP="00E30120">
      <w:pPr>
        <w:autoSpaceDE w:val="0"/>
        <w:autoSpaceDN w:val="0"/>
        <w:adjustRightInd w:val="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Opening Ceremony or Exercise (Invocation or Welcome)</w:t>
      </w:r>
      <w:r w:rsidR="002C5981">
        <w:rPr>
          <w:rFonts w:ascii="Times New Roman" w:hAnsi="Times New Roman" w:cs="Times New Roman"/>
        </w:rPr>
        <w:t xml:space="preserve"> – (party or group responsible)</w:t>
      </w:r>
    </w:p>
    <w:p w14:paraId="4A580501" w14:textId="77777777" w:rsidR="00E30120" w:rsidRPr="00B77F98" w:rsidRDefault="00E30120" w:rsidP="00E30120">
      <w:pPr>
        <w:autoSpaceDE w:val="0"/>
        <w:autoSpaceDN w:val="0"/>
        <w:adjustRightInd w:val="0"/>
        <w:rPr>
          <w:rFonts w:ascii="Times New Roman" w:hAnsi="Times New Roman" w:cs="Times New Roman"/>
        </w:rPr>
      </w:pPr>
    </w:p>
    <w:p w14:paraId="2DC4DCF8" w14:textId="77777777" w:rsidR="00E30120" w:rsidRPr="00B77F98" w:rsidRDefault="00E30120" w:rsidP="00E30120">
      <w:pPr>
        <w:autoSpaceDE w:val="0"/>
        <w:autoSpaceDN w:val="0"/>
        <w:adjustRightInd w:val="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Roll Call (Introductions)</w:t>
      </w:r>
      <w:r w:rsidR="002C5981" w:rsidRPr="002C5981">
        <w:rPr>
          <w:rFonts w:ascii="Times New Roman" w:hAnsi="Times New Roman" w:cs="Times New Roman"/>
        </w:rPr>
        <w:t xml:space="preserve"> </w:t>
      </w:r>
      <w:r w:rsidR="002C5981">
        <w:rPr>
          <w:rFonts w:ascii="Times New Roman" w:hAnsi="Times New Roman" w:cs="Times New Roman"/>
        </w:rPr>
        <w:t>– (party or group responsible)</w:t>
      </w:r>
    </w:p>
    <w:p w14:paraId="745DD541" w14:textId="77777777" w:rsidR="00E30120" w:rsidRPr="00B77F98" w:rsidRDefault="00E30120" w:rsidP="00E30120">
      <w:pPr>
        <w:autoSpaceDE w:val="0"/>
        <w:autoSpaceDN w:val="0"/>
        <w:adjustRightInd w:val="0"/>
        <w:rPr>
          <w:rFonts w:ascii="Times New Roman" w:hAnsi="Times New Roman" w:cs="Times New Roman"/>
        </w:rPr>
      </w:pPr>
    </w:p>
    <w:p w14:paraId="4ECB2389" w14:textId="77777777" w:rsidR="00E30120" w:rsidRPr="00B77F98" w:rsidRDefault="00E30120" w:rsidP="00E30120">
      <w:pPr>
        <w:autoSpaceDE w:val="0"/>
        <w:autoSpaceDN w:val="0"/>
        <w:adjustRightInd w:val="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Reading and Approval of Minutes</w:t>
      </w:r>
      <w:r w:rsidR="002C5981">
        <w:rPr>
          <w:rFonts w:ascii="Times New Roman" w:hAnsi="Times New Roman" w:cs="Times New Roman"/>
        </w:rPr>
        <w:t xml:space="preserve"> – (party or group responsible)</w:t>
      </w:r>
    </w:p>
    <w:p w14:paraId="621F2199" w14:textId="77777777" w:rsidR="00E30120" w:rsidRPr="00B77F98" w:rsidRDefault="00E30120" w:rsidP="00E30120">
      <w:pPr>
        <w:autoSpaceDE w:val="0"/>
        <w:autoSpaceDN w:val="0"/>
        <w:adjustRightInd w:val="0"/>
        <w:rPr>
          <w:rFonts w:ascii="Times New Roman" w:hAnsi="Times New Roman" w:cs="Times New Roman"/>
        </w:rPr>
      </w:pPr>
    </w:p>
    <w:p w14:paraId="5F58DAD3" w14:textId="77777777" w:rsidR="00E30120" w:rsidRPr="00B77F98" w:rsidRDefault="00E30120" w:rsidP="002C5981">
      <w:pPr>
        <w:autoSpaceDE w:val="0"/>
        <w:autoSpaceDN w:val="0"/>
        <w:adjustRightInd w:val="0"/>
        <w:ind w:left="1440" w:hanging="1440"/>
        <w:rPr>
          <w:rFonts w:ascii="Times New Roman" w:hAnsi="Times New Roman" w:cs="Times New Roman"/>
        </w:rPr>
      </w:pPr>
      <w:r w:rsidRPr="00B77F98">
        <w:rPr>
          <w:rFonts w:ascii="Times New Roman" w:hAnsi="Times New Roman" w:cs="Times New Roman"/>
        </w:rPr>
        <w:t>(T</w:t>
      </w:r>
      <w:r w:rsidR="007D3F68">
        <w:rPr>
          <w:rFonts w:ascii="Times New Roman" w:hAnsi="Times New Roman" w:cs="Times New Roman"/>
        </w:rPr>
        <w:t>ime Frame)</w:t>
      </w:r>
      <w:r w:rsidR="007D3F68">
        <w:rPr>
          <w:rFonts w:ascii="Times New Roman" w:hAnsi="Times New Roman" w:cs="Times New Roman"/>
        </w:rPr>
        <w:tab/>
        <w:t xml:space="preserve">Reports of Officers </w:t>
      </w:r>
      <w:r w:rsidRPr="00B77F98">
        <w:rPr>
          <w:rFonts w:ascii="Times New Roman" w:hAnsi="Times New Roman" w:cs="Times New Roman"/>
        </w:rPr>
        <w:t xml:space="preserve">and (permanently established) </w:t>
      </w:r>
      <w:r w:rsidR="007D3F68" w:rsidRPr="00B77F98">
        <w:rPr>
          <w:rFonts w:ascii="Times New Roman" w:hAnsi="Times New Roman" w:cs="Times New Roman"/>
        </w:rPr>
        <w:t xml:space="preserve">Standing </w:t>
      </w:r>
      <w:r w:rsidRPr="00B77F98">
        <w:rPr>
          <w:rFonts w:ascii="Times New Roman" w:hAnsi="Times New Roman" w:cs="Times New Roman"/>
        </w:rPr>
        <w:t>Committees</w:t>
      </w:r>
      <w:r w:rsidR="002C5981">
        <w:rPr>
          <w:rFonts w:ascii="Times New Roman" w:hAnsi="Times New Roman" w:cs="Times New Roman"/>
        </w:rPr>
        <w:t xml:space="preserve"> </w:t>
      </w:r>
      <w:r w:rsidR="001E7DCE">
        <w:rPr>
          <w:rFonts w:ascii="Times New Roman" w:hAnsi="Times New Roman" w:cs="Times New Roman"/>
        </w:rPr>
        <w:t>– (parties or groups re</w:t>
      </w:r>
      <w:r w:rsidR="002C5981">
        <w:rPr>
          <w:rFonts w:ascii="Times New Roman" w:hAnsi="Times New Roman" w:cs="Times New Roman"/>
        </w:rPr>
        <w:t>sponsible)</w:t>
      </w:r>
    </w:p>
    <w:p w14:paraId="6ECFAE3C" w14:textId="77777777" w:rsidR="00E30120" w:rsidRPr="00B77F98" w:rsidRDefault="00E30120" w:rsidP="00E30120">
      <w:pPr>
        <w:autoSpaceDE w:val="0"/>
        <w:autoSpaceDN w:val="0"/>
        <w:adjustRightInd w:val="0"/>
        <w:rPr>
          <w:rFonts w:ascii="Times New Roman" w:hAnsi="Times New Roman" w:cs="Times New Roman"/>
        </w:rPr>
      </w:pPr>
    </w:p>
    <w:p w14:paraId="305C2EFB" w14:textId="77777777" w:rsidR="00250BAD" w:rsidRPr="00B77F98" w:rsidRDefault="00E30120" w:rsidP="00250BAD">
      <w:pPr>
        <w:autoSpaceDE w:val="0"/>
        <w:autoSpaceDN w:val="0"/>
        <w:adjustRightInd w:val="0"/>
        <w:ind w:left="1440" w:hanging="144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r>
      <w:r w:rsidR="00250BAD" w:rsidRPr="00B77F98">
        <w:rPr>
          <w:rFonts w:ascii="Times New Roman" w:hAnsi="Times New Roman" w:cs="Times New Roman"/>
        </w:rPr>
        <w:t xml:space="preserve">Reports of Special Committees </w:t>
      </w:r>
      <w:r w:rsidR="00170903" w:rsidRPr="00B77F98">
        <w:rPr>
          <w:rFonts w:ascii="Times New Roman" w:hAnsi="Times New Roman" w:cs="Times New Roman"/>
        </w:rPr>
        <w:t xml:space="preserve">or Task Forces </w:t>
      </w:r>
      <w:r w:rsidR="00250BAD" w:rsidRPr="00B77F98">
        <w:rPr>
          <w:rFonts w:ascii="Times New Roman" w:hAnsi="Times New Roman" w:cs="Times New Roman"/>
        </w:rPr>
        <w:t>(</w:t>
      </w:r>
      <w:r w:rsidR="00170903" w:rsidRPr="00B77F98">
        <w:rPr>
          <w:rFonts w:ascii="Times New Roman" w:hAnsi="Times New Roman" w:cs="Times New Roman"/>
        </w:rPr>
        <w:t xml:space="preserve">groups </w:t>
      </w:r>
      <w:r w:rsidR="00250BAD" w:rsidRPr="00B77F98">
        <w:rPr>
          <w:rFonts w:ascii="Times New Roman" w:hAnsi="Times New Roman" w:cs="Times New Roman"/>
        </w:rPr>
        <w:t xml:space="preserve">appointed to exist only until they have completed a specified task - announced only if such </w:t>
      </w:r>
      <w:r w:rsidR="00B77F98" w:rsidRPr="00B77F98">
        <w:rPr>
          <w:rFonts w:ascii="Times New Roman" w:hAnsi="Times New Roman" w:cs="Times New Roman"/>
        </w:rPr>
        <w:t xml:space="preserve">groups </w:t>
      </w:r>
      <w:r w:rsidR="00250BAD" w:rsidRPr="00B77F98">
        <w:rPr>
          <w:rFonts w:ascii="Times New Roman" w:hAnsi="Times New Roman" w:cs="Times New Roman"/>
        </w:rPr>
        <w:t>are prepared or instructed to report)</w:t>
      </w:r>
      <w:r w:rsidR="002C5981" w:rsidRPr="002C5981">
        <w:rPr>
          <w:rFonts w:ascii="Times New Roman" w:hAnsi="Times New Roman" w:cs="Times New Roman"/>
        </w:rPr>
        <w:t xml:space="preserve"> </w:t>
      </w:r>
      <w:r w:rsidR="002C5981">
        <w:rPr>
          <w:rFonts w:ascii="Times New Roman" w:hAnsi="Times New Roman" w:cs="Times New Roman"/>
        </w:rPr>
        <w:t>– (party or group responsible)</w:t>
      </w:r>
    </w:p>
    <w:p w14:paraId="5B831E56" w14:textId="77777777" w:rsidR="00E30120" w:rsidRPr="00B77F98" w:rsidRDefault="00E30120" w:rsidP="00E30120">
      <w:pPr>
        <w:autoSpaceDE w:val="0"/>
        <w:autoSpaceDN w:val="0"/>
        <w:adjustRightInd w:val="0"/>
        <w:ind w:left="1440" w:hanging="1440"/>
        <w:rPr>
          <w:rFonts w:ascii="Times New Roman" w:hAnsi="Times New Roman" w:cs="Times New Roman"/>
        </w:rPr>
      </w:pPr>
    </w:p>
    <w:p w14:paraId="502FAA33" w14:textId="77777777" w:rsidR="00E30120" w:rsidRPr="00B77F98" w:rsidRDefault="00E30120" w:rsidP="00E30120">
      <w:pPr>
        <w:autoSpaceDE w:val="0"/>
        <w:autoSpaceDN w:val="0"/>
        <w:adjustRightInd w:val="0"/>
        <w:ind w:left="1440" w:hanging="144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Special Orders (announced only if there are special orders)</w:t>
      </w:r>
      <w:r w:rsidR="002C5981">
        <w:rPr>
          <w:rFonts w:ascii="Times New Roman" w:hAnsi="Times New Roman" w:cs="Times New Roman"/>
        </w:rPr>
        <w:t xml:space="preserve"> – (party or group responsible)</w:t>
      </w:r>
    </w:p>
    <w:p w14:paraId="4FA14204" w14:textId="77777777" w:rsidR="00E30120" w:rsidRPr="00B77F98" w:rsidRDefault="00E30120" w:rsidP="00E30120">
      <w:pPr>
        <w:autoSpaceDE w:val="0"/>
        <w:autoSpaceDN w:val="0"/>
        <w:adjustRightInd w:val="0"/>
        <w:rPr>
          <w:rFonts w:ascii="Times New Roman" w:hAnsi="Times New Roman" w:cs="Times New Roman"/>
        </w:rPr>
      </w:pPr>
    </w:p>
    <w:p w14:paraId="786E64F9" w14:textId="77777777" w:rsidR="00E30120" w:rsidRPr="00B77F98" w:rsidRDefault="00E30120" w:rsidP="00E30120">
      <w:pPr>
        <w:autoSpaceDE w:val="0"/>
        <w:autoSpaceDN w:val="0"/>
        <w:adjustRightInd w:val="0"/>
        <w:ind w:left="1440" w:hanging="144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Unfinished Business and General Orders (matters previously introduced which have come over from the preceding meeting)</w:t>
      </w:r>
      <w:r w:rsidR="002C5981" w:rsidRPr="002C5981">
        <w:rPr>
          <w:rFonts w:ascii="Times New Roman" w:hAnsi="Times New Roman" w:cs="Times New Roman"/>
        </w:rPr>
        <w:t xml:space="preserve"> </w:t>
      </w:r>
      <w:r w:rsidR="002C5981">
        <w:rPr>
          <w:rFonts w:ascii="Times New Roman" w:hAnsi="Times New Roman" w:cs="Times New Roman"/>
        </w:rPr>
        <w:t>– (party or group responsible)</w:t>
      </w:r>
    </w:p>
    <w:p w14:paraId="3E249646" w14:textId="77777777" w:rsidR="00E30120" w:rsidRPr="00B77F98" w:rsidRDefault="00E30120" w:rsidP="00E30120">
      <w:pPr>
        <w:autoSpaceDE w:val="0"/>
        <w:autoSpaceDN w:val="0"/>
        <w:adjustRightInd w:val="0"/>
        <w:rPr>
          <w:rFonts w:ascii="Times New Roman" w:hAnsi="Times New Roman" w:cs="Times New Roman"/>
        </w:rPr>
      </w:pPr>
    </w:p>
    <w:p w14:paraId="1CA5D1F9" w14:textId="77777777" w:rsidR="00E30120" w:rsidRPr="00B77F98" w:rsidRDefault="00E30120" w:rsidP="00E30120">
      <w:pPr>
        <w:autoSpaceDE w:val="0"/>
        <w:autoSpaceDN w:val="0"/>
        <w:adjustRightInd w:val="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New Business (matters initiated in the present meeting)</w:t>
      </w:r>
      <w:r w:rsidR="002C5981" w:rsidRPr="002C5981">
        <w:rPr>
          <w:rFonts w:ascii="Times New Roman" w:hAnsi="Times New Roman" w:cs="Times New Roman"/>
        </w:rPr>
        <w:t xml:space="preserve"> </w:t>
      </w:r>
      <w:r w:rsidR="002C5981">
        <w:rPr>
          <w:rFonts w:ascii="Times New Roman" w:hAnsi="Times New Roman" w:cs="Times New Roman"/>
        </w:rPr>
        <w:t>– (party or group responsible)</w:t>
      </w:r>
    </w:p>
    <w:p w14:paraId="20750F6E" w14:textId="77777777" w:rsidR="00E30120" w:rsidRPr="00B77F98" w:rsidRDefault="00E30120" w:rsidP="00E30120">
      <w:pPr>
        <w:autoSpaceDE w:val="0"/>
        <w:autoSpaceDN w:val="0"/>
        <w:adjustRightInd w:val="0"/>
        <w:rPr>
          <w:rFonts w:ascii="Times New Roman" w:hAnsi="Times New Roman" w:cs="Times New Roman"/>
        </w:rPr>
      </w:pPr>
    </w:p>
    <w:p w14:paraId="45DDBDDC" w14:textId="77777777" w:rsidR="00E30120" w:rsidRPr="00B77F98" w:rsidRDefault="00E30120" w:rsidP="002C5981">
      <w:pPr>
        <w:ind w:left="1440" w:hanging="1440"/>
        <w:rPr>
          <w:rFonts w:ascii="Times New Roman" w:hAnsi="Times New Roman" w:cs="Times New Roman"/>
        </w:rPr>
      </w:pPr>
      <w:r w:rsidRPr="00B77F98">
        <w:rPr>
          <w:rFonts w:ascii="Times New Roman" w:hAnsi="Times New Roman" w:cs="Times New Roman"/>
        </w:rPr>
        <w:t>(Time Frame)</w:t>
      </w:r>
      <w:r w:rsidRPr="00B77F98">
        <w:rPr>
          <w:rFonts w:ascii="Times New Roman" w:hAnsi="Times New Roman" w:cs="Times New Roman"/>
        </w:rPr>
        <w:tab/>
        <w:t>Good of the Order (solicit comments, suggestions, and resolutions)</w:t>
      </w:r>
      <w:r w:rsidR="002C5981" w:rsidRPr="002C5981">
        <w:rPr>
          <w:rFonts w:ascii="Times New Roman" w:hAnsi="Times New Roman" w:cs="Times New Roman"/>
        </w:rPr>
        <w:t xml:space="preserve"> </w:t>
      </w:r>
      <w:r w:rsidR="002C5981">
        <w:rPr>
          <w:rFonts w:ascii="Times New Roman" w:hAnsi="Times New Roman" w:cs="Times New Roman"/>
        </w:rPr>
        <w:t>– (party or group responsible)</w:t>
      </w:r>
    </w:p>
    <w:p w14:paraId="66C98506" w14:textId="77777777" w:rsidR="00E30120" w:rsidRPr="00B77F98" w:rsidRDefault="00E30120" w:rsidP="00E30120">
      <w:pPr>
        <w:rPr>
          <w:rFonts w:ascii="Times New Roman" w:hAnsi="Times New Roman" w:cs="Times New Roman"/>
        </w:rPr>
      </w:pPr>
    </w:p>
    <w:p w14:paraId="5C012ACB" w14:textId="77777777" w:rsidR="00E30120" w:rsidRPr="00BC7E14" w:rsidRDefault="00E30120" w:rsidP="002C5981">
      <w:pPr>
        <w:pStyle w:val="Default"/>
        <w:ind w:left="1440" w:hanging="1440"/>
        <w:rPr>
          <w:sz w:val="22"/>
          <w:szCs w:val="22"/>
        </w:rPr>
      </w:pPr>
      <w:r w:rsidRPr="00B77F98">
        <w:rPr>
          <w:sz w:val="22"/>
          <w:szCs w:val="22"/>
        </w:rPr>
        <w:t>(Time Frame)</w:t>
      </w:r>
      <w:r w:rsidRPr="00B77F98">
        <w:rPr>
          <w:sz w:val="22"/>
          <w:szCs w:val="22"/>
        </w:rPr>
        <w:tab/>
        <w:t>Announcements (including next meeting date, time</w:t>
      </w:r>
      <w:r w:rsidR="007D3F68">
        <w:rPr>
          <w:sz w:val="22"/>
          <w:szCs w:val="22"/>
        </w:rPr>
        <w:t>,</w:t>
      </w:r>
      <w:r w:rsidRPr="00B77F98">
        <w:rPr>
          <w:sz w:val="22"/>
          <w:szCs w:val="22"/>
        </w:rPr>
        <w:t xml:space="preserve"> and location</w:t>
      </w:r>
      <w:r w:rsidRPr="00BC7E14">
        <w:rPr>
          <w:sz w:val="22"/>
          <w:szCs w:val="22"/>
        </w:rPr>
        <w:t>)</w:t>
      </w:r>
      <w:r w:rsidR="002C5981" w:rsidRPr="00BC7E14">
        <w:rPr>
          <w:sz w:val="22"/>
          <w:szCs w:val="22"/>
        </w:rPr>
        <w:t xml:space="preserve"> – (party or group responsible)</w:t>
      </w:r>
    </w:p>
    <w:p w14:paraId="33D39200" w14:textId="77777777" w:rsidR="00E30120" w:rsidRPr="00BC7E14" w:rsidRDefault="00E30120" w:rsidP="00E30120">
      <w:pPr>
        <w:pStyle w:val="Default"/>
        <w:rPr>
          <w:sz w:val="22"/>
          <w:szCs w:val="22"/>
        </w:rPr>
      </w:pPr>
    </w:p>
    <w:p w14:paraId="5694E530" w14:textId="77777777" w:rsidR="00E30120" w:rsidRPr="00BC7E14" w:rsidRDefault="00E30120" w:rsidP="002C5981">
      <w:pPr>
        <w:autoSpaceDE w:val="0"/>
        <w:autoSpaceDN w:val="0"/>
        <w:adjustRightInd w:val="0"/>
        <w:ind w:left="1440" w:hanging="1440"/>
        <w:rPr>
          <w:rFonts w:ascii="Times New Roman" w:hAnsi="Times New Roman" w:cs="Times New Roman"/>
        </w:rPr>
      </w:pPr>
      <w:r w:rsidRPr="00BC7E14">
        <w:rPr>
          <w:rFonts w:ascii="Times New Roman" w:hAnsi="Times New Roman" w:cs="Times New Roman"/>
        </w:rPr>
        <w:t>(Time Frame)</w:t>
      </w:r>
      <w:r w:rsidRPr="00BC7E14">
        <w:rPr>
          <w:rFonts w:ascii="Times New Roman" w:hAnsi="Times New Roman" w:cs="Times New Roman"/>
        </w:rPr>
        <w:tab/>
        <w:t>Program (</w:t>
      </w:r>
      <w:r w:rsidR="007D3F68" w:rsidRPr="00BC7E14">
        <w:rPr>
          <w:rFonts w:ascii="Times New Roman" w:hAnsi="Times New Roman" w:cs="Times New Roman"/>
        </w:rPr>
        <w:t xml:space="preserve">only </w:t>
      </w:r>
      <w:r w:rsidRPr="00BC7E14">
        <w:rPr>
          <w:rFonts w:ascii="Times New Roman" w:hAnsi="Times New Roman" w:cs="Times New Roman"/>
        </w:rPr>
        <w:t>if a program or a speaker is planned for the meeting)</w:t>
      </w:r>
      <w:r w:rsidR="002C5981" w:rsidRPr="00BC7E14">
        <w:rPr>
          <w:rFonts w:ascii="Times New Roman" w:hAnsi="Times New Roman" w:cs="Times New Roman"/>
        </w:rPr>
        <w:t xml:space="preserve"> – (party or group responsible)</w:t>
      </w:r>
    </w:p>
    <w:p w14:paraId="29293E73" w14:textId="77777777" w:rsidR="00E30120" w:rsidRPr="00BC7E14" w:rsidRDefault="00E30120" w:rsidP="00E30120">
      <w:pPr>
        <w:rPr>
          <w:rFonts w:ascii="Times New Roman" w:hAnsi="Times New Roman" w:cs="Times New Roman"/>
        </w:rPr>
      </w:pPr>
    </w:p>
    <w:p w14:paraId="2E4D9DB7" w14:textId="77777777" w:rsidR="002C5981" w:rsidRPr="00BC7E14" w:rsidRDefault="00E30120" w:rsidP="002C5981">
      <w:pPr>
        <w:autoSpaceDE w:val="0"/>
        <w:autoSpaceDN w:val="0"/>
        <w:adjustRightInd w:val="0"/>
        <w:rPr>
          <w:rFonts w:ascii="Times New Roman" w:hAnsi="Times New Roman" w:cs="Times New Roman"/>
        </w:rPr>
      </w:pPr>
      <w:r w:rsidRPr="00BC7E14">
        <w:rPr>
          <w:rFonts w:ascii="Times New Roman" w:hAnsi="Times New Roman" w:cs="Times New Roman"/>
        </w:rPr>
        <w:t>(Time Frame)</w:t>
      </w:r>
      <w:r w:rsidRPr="00BC7E14">
        <w:rPr>
          <w:rFonts w:ascii="Times New Roman" w:hAnsi="Times New Roman" w:cs="Times New Roman"/>
        </w:rPr>
        <w:tab/>
        <w:t>Adjourn</w:t>
      </w:r>
      <w:r w:rsidR="002C5981" w:rsidRPr="00BC7E14">
        <w:rPr>
          <w:rFonts w:ascii="Times New Roman" w:hAnsi="Times New Roman" w:cs="Times New Roman"/>
        </w:rPr>
        <w:t xml:space="preserve"> – (IAB Chair)</w:t>
      </w:r>
    </w:p>
    <w:p w14:paraId="72A84A72" w14:textId="77777777" w:rsidR="00E30120" w:rsidRPr="00BC7E14" w:rsidRDefault="00E30120" w:rsidP="00E30120">
      <w:pPr>
        <w:rPr>
          <w:rFonts w:ascii="Times New Roman" w:hAnsi="Times New Roman" w:cs="Times New Roman"/>
        </w:rPr>
      </w:pPr>
    </w:p>
    <w:p w14:paraId="3D3CF6DE" w14:textId="77777777" w:rsidR="00E30120" w:rsidRPr="00B77F98" w:rsidRDefault="00E30120" w:rsidP="00E30120">
      <w:pPr>
        <w:rPr>
          <w:rFonts w:ascii="Times New Roman" w:hAnsi="Times New Roman" w:cs="Times New Roman"/>
        </w:rPr>
      </w:pPr>
    </w:p>
    <w:p w14:paraId="66D77B70" w14:textId="77777777" w:rsidR="00C05575" w:rsidRPr="00B77F98" w:rsidRDefault="00C05575">
      <w:pPr>
        <w:rPr>
          <w:rFonts w:ascii="Times New Roman" w:hAnsi="Times New Roman" w:cs="Times New Roman"/>
          <w:b/>
          <w:bCs/>
        </w:rPr>
      </w:pPr>
      <w:r w:rsidRPr="00B77F98">
        <w:rPr>
          <w:rFonts w:ascii="Times New Roman" w:hAnsi="Times New Roman" w:cs="Times New Roman"/>
          <w:b/>
          <w:bCs/>
        </w:rPr>
        <w:br w:type="page"/>
      </w:r>
    </w:p>
    <w:p w14:paraId="73A75AE4" w14:textId="77777777" w:rsidR="00C05575" w:rsidRPr="00CD7EBF" w:rsidRDefault="00C05575" w:rsidP="00C05575">
      <w:pPr>
        <w:jc w:val="center"/>
        <w:rPr>
          <w:rFonts w:cstheme="minorHAnsi"/>
          <w:b/>
          <w:bCs/>
          <w:sz w:val="24"/>
          <w:szCs w:val="24"/>
        </w:rPr>
      </w:pPr>
      <w:r w:rsidRPr="00CD7EBF">
        <w:rPr>
          <w:rFonts w:cstheme="minorHAnsi"/>
          <w:b/>
          <w:bCs/>
          <w:sz w:val="24"/>
          <w:szCs w:val="24"/>
        </w:rPr>
        <w:lastRenderedPageBreak/>
        <w:t>Appendix C</w:t>
      </w:r>
    </w:p>
    <w:p w14:paraId="7656C98C" w14:textId="77777777" w:rsidR="00C05575" w:rsidRDefault="00C05575" w:rsidP="00C05575">
      <w:pPr>
        <w:jc w:val="center"/>
        <w:rPr>
          <w:rFonts w:cstheme="minorHAnsi"/>
          <w:b/>
          <w:bCs/>
        </w:rPr>
      </w:pPr>
    </w:p>
    <w:p w14:paraId="7A7EEF46" w14:textId="77777777" w:rsidR="00C05575" w:rsidRDefault="00C05575" w:rsidP="00C05575">
      <w:pPr>
        <w:jc w:val="center"/>
        <w:rPr>
          <w:rFonts w:cstheme="minorHAnsi"/>
          <w:b/>
          <w:bCs/>
        </w:rPr>
      </w:pPr>
      <w:r>
        <w:rPr>
          <w:rFonts w:cstheme="minorHAnsi"/>
          <w:b/>
          <w:bCs/>
        </w:rPr>
        <w:t xml:space="preserve">Sample </w:t>
      </w:r>
      <w:r w:rsidR="00B177D5">
        <w:rPr>
          <w:rFonts w:cstheme="minorHAnsi"/>
          <w:b/>
          <w:bCs/>
        </w:rPr>
        <w:t xml:space="preserve">IAB </w:t>
      </w:r>
      <w:r>
        <w:rPr>
          <w:rFonts w:cstheme="minorHAnsi"/>
          <w:b/>
          <w:bCs/>
        </w:rPr>
        <w:t>Meeting Minutes</w:t>
      </w:r>
    </w:p>
    <w:p w14:paraId="72AE5487" w14:textId="77777777" w:rsidR="00C05575" w:rsidRDefault="00C05575" w:rsidP="00C05575">
      <w:pPr>
        <w:rPr>
          <w:rFonts w:cstheme="minorHAnsi"/>
          <w:b/>
          <w:bCs/>
        </w:rPr>
      </w:pPr>
    </w:p>
    <w:p w14:paraId="24EDA1E0" w14:textId="77777777" w:rsidR="00C05575" w:rsidRPr="00CD7EBF" w:rsidRDefault="00C05575" w:rsidP="00C05575">
      <w:pPr>
        <w:pStyle w:val="Default"/>
        <w:jc w:val="center"/>
        <w:rPr>
          <w:rFonts w:asciiTheme="minorHAnsi" w:hAnsiTheme="minorHAnsi" w:cstheme="minorHAnsi"/>
          <w:bCs/>
          <w:sz w:val="22"/>
          <w:szCs w:val="22"/>
        </w:rPr>
      </w:pPr>
      <w:r w:rsidRPr="00CD7EBF">
        <w:rPr>
          <w:rFonts w:asciiTheme="minorHAnsi" w:hAnsiTheme="minorHAnsi" w:cstheme="minorHAnsi"/>
          <w:bCs/>
          <w:sz w:val="22"/>
          <w:szCs w:val="22"/>
        </w:rPr>
        <w:t>Name of the IAB</w:t>
      </w:r>
    </w:p>
    <w:p w14:paraId="4B67D854" w14:textId="77777777" w:rsidR="00C05575" w:rsidRPr="00CD7EBF" w:rsidRDefault="00C05575" w:rsidP="00C05575">
      <w:pPr>
        <w:pStyle w:val="Default"/>
        <w:jc w:val="center"/>
        <w:rPr>
          <w:rFonts w:asciiTheme="minorHAnsi" w:hAnsiTheme="minorHAnsi" w:cstheme="minorHAnsi"/>
          <w:bCs/>
          <w:sz w:val="22"/>
          <w:szCs w:val="22"/>
        </w:rPr>
      </w:pPr>
      <w:r w:rsidRPr="00CD7EBF">
        <w:rPr>
          <w:rFonts w:asciiTheme="minorHAnsi" w:hAnsiTheme="minorHAnsi" w:cstheme="minorHAnsi"/>
          <w:bCs/>
          <w:sz w:val="22"/>
          <w:szCs w:val="22"/>
        </w:rPr>
        <w:t>Location</w:t>
      </w:r>
    </w:p>
    <w:p w14:paraId="69E2F311" w14:textId="77777777" w:rsidR="00C05575" w:rsidRPr="00CD7EBF" w:rsidRDefault="00C05575" w:rsidP="00C05575">
      <w:pPr>
        <w:pStyle w:val="Default"/>
        <w:jc w:val="center"/>
        <w:rPr>
          <w:rFonts w:asciiTheme="minorHAnsi" w:hAnsiTheme="minorHAnsi" w:cstheme="minorHAnsi"/>
          <w:bCs/>
          <w:sz w:val="22"/>
          <w:szCs w:val="22"/>
        </w:rPr>
      </w:pPr>
      <w:r w:rsidRPr="00CD7EBF">
        <w:rPr>
          <w:rFonts w:asciiTheme="minorHAnsi" w:hAnsiTheme="minorHAnsi" w:cstheme="minorHAnsi"/>
          <w:bCs/>
          <w:sz w:val="22"/>
          <w:szCs w:val="22"/>
        </w:rPr>
        <w:t>Date</w:t>
      </w:r>
    </w:p>
    <w:p w14:paraId="4293CA3D" w14:textId="77777777" w:rsidR="00C05575" w:rsidRPr="00CD7EBF" w:rsidRDefault="00C05575" w:rsidP="00C05575">
      <w:pPr>
        <w:pStyle w:val="Default"/>
        <w:jc w:val="center"/>
        <w:rPr>
          <w:rFonts w:asciiTheme="minorHAnsi" w:hAnsiTheme="minorHAnsi" w:cstheme="minorHAnsi"/>
          <w:bCs/>
          <w:sz w:val="22"/>
          <w:szCs w:val="22"/>
        </w:rPr>
      </w:pPr>
      <w:r w:rsidRPr="00CD7EBF">
        <w:rPr>
          <w:rFonts w:asciiTheme="minorHAnsi" w:hAnsiTheme="minorHAnsi" w:cstheme="minorHAnsi"/>
          <w:bCs/>
          <w:sz w:val="22"/>
          <w:szCs w:val="22"/>
        </w:rPr>
        <w:t>Time</w:t>
      </w:r>
    </w:p>
    <w:p w14:paraId="3AC251B0" w14:textId="77777777" w:rsidR="005B2F51" w:rsidRDefault="005B2F51" w:rsidP="005B2F51">
      <w:pPr>
        <w:rPr>
          <w:rFonts w:cstheme="minorHAnsi"/>
          <w:bCs/>
        </w:rPr>
      </w:pPr>
    </w:p>
    <w:p w14:paraId="4BC4AA5F" w14:textId="77777777" w:rsidR="00067773" w:rsidRDefault="00067773" w:rsidP="005B2F51">
      <w:pPr>
        <w:rPr>
          <w:rFonts w:cstheme="minorHAnsi"/>
          <w:bCs/>
          <w:i/>
        </w:rPr>
      </w:pPr>
      <w:r w:rsidRPr="00CD7EBF">
        <w:rPr>
          <w:rFonts w:cstheme="minorHAnsi"/>
          <w:bCs/>
          <w:i/>
        </w:rPr>
        <w:t xml:space="preserve">Note:  </w:t>
      </w:r>
      <w:r>
        <w:rPr>
          <w:rFonts w:cstheme="minorHAnsi"/>
          <w:bCs/>
          <w:i/>
        </w:rPr>
        <w:t>The IAB mission statement could be included here.</w:t>
      </w:r>
    </w:p>
    <w:p w14:paraId="52C8EBC2" w14:textId="77777777" w:rsidR="00067773" w:rsidRDefault="00067773" w:rsidP="005B2F51">
      <w:pPr>
        <w:rPr>
          <w:rFonts w:cstheme="minorHAnsi"/>
          <w:bCs/>
        </w:rPr>
      </w:pPr>
    </w:p>
    <w:p w14:paraId="010944E0" w14:textId="77777777" w:rsidR="005B2F51" w:rsidRPr="00CD7EBF" w:rsidRDefault="005B2F51" w:rsidP="005B2F51">
      <w:pPr>
        <w:rPr>
          <w:rFonts w:cstheme="minorHAnsi"/>
          <w:bCs/>
          <w:i/>
        </w:rPr>
      </w:pPr>
      <w:r w:rsidRPr="00CD7EBF">
        <w:rPr>
          <w:rFonts w:cstheme="minorHAnsi"/>
          <w:bCs/>
          <w:i/>
        </w:rPr>
        <w:t xml:space="preserve">Note:  </w:t>
      </w:r>
      <w:r w:rsidR="00B3348A">
        <w:rPr>
          <w:rFonts w:cstheme="minorHAnsi"/>
          <w:bCs/>
          <w:i/>
        </w:rPr>
        <w:t xml:space="preserve">The meeting minutes are actually an extension of the meeting agenda, but include </w:t>
      </w:r>
      <w:r w:rsidRPr="00CD7EBF">
        <w:rPr>
          <w:rFonts w:cstheme="minorHAnsi"/>
          <w:bCs/>
          <w:i/>
        </w:rPr>
        <w:t>discussion and decisions concerning each agenda item</w:t>
      </w:r>
      <w:r w:rsidR="00B3348A">
        <w:rPr>
          <w:rFonts w:cstheme="minorHAnsi"/>
          <w:bCs/>
          <w:i/>
        </w:rPr>
        <w:t xml:space="preserve">; </w:t>
      </w:r>
      <w:r w:rsidRPr="00CD7EBF">
        <w:rPr>
          <w:rFonts w:cstheme="minorHAnsi"/>
          <w:bCs/>
          <w:i/>
        </w:rPr>
        <w:t>actions taken</w:t>
      </w:r>
      <w:r w:rsidR="00B3348A">
        <w:rPr>
          <w:rFonts w:cstheme="minorHAnsi"/>
          <w:bCs/>
          <w:i/>
        </w:rPr>
        <w:t xml:space="preserve">; </w:t>
      </w:r>
      <w:r w:rsidRPr="00CD7EBF">
        <w:rPr>
          <w:rFonts w:cstheme="minorHAnsi"/>
          <w:bCs/>
          <w:i/>
        </w:rPr>
        <w:t>next steps</w:t>
      </w:r>
      <w:r w:rsidR="00B3348A">
        <w:rPr>
          <w:rFonts w:cstheme="minorHAnsi"/>
          <w:bCs/>
          <w:i/>
        </w:rPr>
        <w:t xml:space="preserve">; motions taken or rejected; voting outcomes; and </w:t>
      </w:r>
      <w:r w:rsidRPr="00CD7EBF">
        <w:rPr>
          <w:rFonts w:cstheme="minorHAnsi"/>
          <w:bCs/>
          <w:i/>
        </w:rPr>
        <w:t xml:space="preserve"> table</w:t>
      </w:r>
      <w:r w:rsidR="00CD7EBF" w:rsidRPr="00CD7EBF">
        <w:rPr>
          <w:rFonts w:cstheme="minorHAnsi"/>
          <w:bCs/>
          <w:i/>
        </w:rPr>
        <w:t>d</w:t>
      </w:r>
      <w:r w:rsidRPr="00CD7EBF">
        <w:rPr>
          <w:rFonts w:cstheme="minorHAnsi"/>
          <w:bCs/>
          <w:i/>
        </w:rPr>
        <w:t xml:space="preserve"> </w:t>
      </w:r>
      <w:r w:rsidR="00170903">
        <w:rPr>
          <w:rFonts w:cstheme="minorHAnsi"/>
          <w:bCs/>
          <w:i/>
        </w:rPr>
        <w:t>items</w:t>
      </w:r>
      <w:r w:rsidRPr="00CD7EBF">
        <w:rPr>
          <w:rFonts w:cstheme="minorHAnsi"/>
          <w:bCs/>
          <w:i/>
        </w:rPr>
        <w:t>.</w:t>
      </w:r>
    </w:p>
    <w:p w14:paraId="5BA3FF38" w14:textId="77777777" w:rsidR="00C05575" w:rsidRDefault="00C05575" w:rsidP="00C05575">
      <w:pPr>
        <w:rPr>
          <w:rFonts w:cstheme="minorHAnsi"/>
          <w:bCs/>
        </w:rPr>
      </w:pPr>
    </w:p>
    <w:p w14:paraId="3D82E9E0" w14:textId="77777777" w:rsidR="00067773" w:rsidRPr="005B2F51" w:rsidRDefault="00B3348A" w:rsidP="00B3348A">
      <w:pPr>
        <w:ind w:left="360"/>
        <w:rPr>
          <w:rFonts w:cstheme="minorHAnsi"/>
          <w:bCs/>
        </w:rPr>
      </w:pPr>
      <w:r>
        <w:rPr>
          <w:rFonts w:cstheme="minorHAnsi"/>
          <w:bCs/>
        </w:rPr>
        <w:t>Welcome and Introductions</w:t>
      </w:r>
    </w:p>
    <w:p w14:paraId="62531635" w14:textId="77777777" w:rsidR="00B3348A" w:rsidRDefault="00B3348A" w:rsidP="00B3348A">
      <w:pPr>
        <w:ind w:left="360"/>
        <w:rPr>
          <w:rFonts w:cstheme="minorHAnsi"/>
          <w:bCs/>
        </w:rPr>
      </w:pPr>
    </w:p>
    <w:p w14:paraId="2887D54F" w14:textId="77777777" w:rsidR="00C05575" w:rsidRPr="00C05575" w:rsidRDefault="00C05575" w:rsidP="005B2F51">
      <w:pPr>
        <w:ind w:left="360"/>
        <w:rPr>
          <w:rFonts w:cstheme="minorHAnsi"/>
          <w:bCs/>
        </w:rPr>
      </w:pPr>
      <w:r w:rsidRPr="00C05575">
        <w:rPr>
          <w:rFonts w:cstheme="minorHAnsi"/>
          <w:bCs/>
        </w:rPr>
        <w:t>Names of the meeting participants and those unable to attend (</w:t>
      </w:r>
      <w:r>
        <w:rPr>
          <w:rFonts w:cstheme="minorHAnsi"/>
          <w:bCs/>
        </w:rPr>
        <w:t>i.e., “</w:t>
      </w:r>
      <w:r w:rsidRPr="00C05575">
        <w:rPr>
          <w:rFonts w:cstheme="minorHAnsi"/>
          <w:bCs/>
        </w:rPr>
        <w:t>regrets”)</w:t>
      </w:r>
    </w:p>
    <w:p w14:paraId="7E0EFA4F" w14:textId="77777777" w:rsidR="00C05575" w:rsidRDefault="00C05575" w:rsidP="005B2F51">
      <w:pPr>
        <w:ind w:left="360"/>
        <w:rPr>
          <w:rFonts w:cstheme="minorHAnsi"/>
          <w:bCs/>
        </w:rPr>
      </w:pPr>
    </w:p>
    <w:p w14:paraId="1FA594E6" w14:textId="77777777" w:rsidR="00C05575" w:rsidRDefault="00C05575" w:rsidP="005B2F51">
      <w:pPr>
        <w:ind w:left="360"/>
        <w:rPr>
          <w:rFonts w:cstheme="minorHAnsi"/>
          <w:bCs/>
        </w:rPr>
      </w:pPr>
      <w:r w:rsidRPr="00C05575">
        <w:rPr>
          <w:rFonts w:cstheme="minorHAnsi"/>
          <w:bCs/>
        </w:rPr>
        <w:t>Acceptance or corrections/amendments to previous meeting minutes</w:t>
      </w:r>
    </w:p>
    <w:p w14:paraId="2E4DFA1F" w14:textId="77777777" w:rsidR="00250BAD" w:rsidRDefault="00250BAD" w:rsidP="005B2F51">
      <w:pPr>
        <w:ind w:left="360"/>
        <w:rPr>
          <w:rFonts w:cstheme="minorHAnsi"/>
          <w:bCs/>
        </w:rPr>
      </w:pPr>
    </w:p>
    <w:p w14:paraId="00814471" w14:textId="77777777" w:rsidR="00250BAD" w:rsidRDefault="00250BAD" w:rsidP="005B2F51">
      <w:pPr>
        <w:ind w:left="360"/>
        <w:rPr>
          <w:rFonts w:cstheme="minorHAnsi"/>
          <w:bCs/>
        </w:rPr>
      </w:pPr>
      <w:r>
        <w:rPr>
          <w:rFonts w:cstheme="minorHAnsi"/>
          <w:bCs/>
        </w:rPr>
        <w:t>Reports of the Officers</w:t>
      </w:r>
      <w:r w:rsidR="00B3348A">
        <w:rPr>
          <w:rFonts w:cstheme="minorHAnsi"/>
          <w:bCs/>
        </w:rPr>
        <w:t xml:space="preserve"> and Standing Committees</w:t>
      </w:r>
    </w:p>
    <w:p w14:paraId="7A2B59F8" w14:textId="77777777" w:rsidR="00250BAD" w:rsidRDefault="00250BAD" w:rsidP="005B2F51">
      <w:pPr>
        <w:ind w:left="360"/>
        <w:rPr>
          <w:rFonts w:cstheme="minorHAnsi"/>
          <w:bCs/>
        </w:rPr>
      </w:pPr>
    </w:p>
    <w:p w14:paraId="6C2784C4" w14:textId="77777777" w:rsidR="00EA7742" w:rsidRDefault="00250BAD" w:rsidP="005B2F51">
      <w:pPr>
        <w:ind w:left="360"/>
        <w:rPr>
          <w:rFonts w:cstheme="minorHAnsi"/>
          <w:bCs/>
        </w:rPr>
      </w:pPr>
      <w:r>
        <w:rPr>
          <w:rFonts w:cstheme="minorHAnsi"/>
          <w:bCs/>
        </w:rPr>
        <w:t xml:space="preserve">Reports of the </w:t>
      </w:r>
      <w:r w:rsidR="00B3348A">
        <w:rPr>
          <w:rFonts w:cstheme="minorHAnsi"/>
          <w:bCs/>
        </w:rPr>
        <w:t xml:space="preserve">Special </w:t>
      </w:r>
      <w:r>
        <w:rPr>
          <w:rFonts w:cstheme="minorHAnsi"/>
          <w:bCs/>
        </w:rPr>
        <w:t>Committees</w:t>
      </w:r>
      <w:r w:rsidR="00B3348A">
        <w:rPr>
          <w:rFonts w:cstheme="minorHAnsi"/>
          <w:bCs/>
        </w:rPr>
        <w:t xml:space="preserve"> (or Task Forces)</w:t>
      </w:r>
    </w:p>
    <w:p w14:paraId="431D3A61" w14:textId="77777777" w:rsidR="00B3348A" w:rsidRDefault="00B3348A" w:rsidP="005B2F51">
      <w:pPr>
        <w:ind w:left="360"/>
        <w:rPr>
          <w:rFonts w:cstheme="minorHAnsi"/>
          <w:bCs/>
        </w:rPr>
      </w:pPr>
    </w:p>
    <w:p w14:paraId="535579B9" w14:textId="77777777" w:rsidR="00B3348A" w:rsidRDefault="00B3348A" w:rsidP="005B2F51">
      <w:pPr>
        <w:ind w:left="360"/>
        <w:rPr>
          <w:rFonts w:cstheme="minorHAnsi"/>
          <w:bCs/>
        </w:rPr>
      </w:pPr>
      <w:r>
        <w:rPr>
          <w:rFonts w:cstheme="minorHAnsi"/>
          <w:bCs/>
        </w:rPr>
        <w:t>Special Orders (if applicable)</w:t>
      </w:r>
    </w:p>
    <w:p w14:paraId="112B89EC" w14:textId="77777777" w:rsidR="00EA7742" w:rsidRDefault="00EA7742" w:rsidP="005B2F51">
      <w:pPr>
        <w:ind w:left="360"/>
        <w:rPr>
          <w:rFonts w:cstheme="minorHAnsi"/>
          <w:bCs/>
        </w:rPr>
      </w:pPr>
    </w:p>
    <w:p w14:paraId="4E56E2CC" w14:textId="77777777" w:rsidR="00EA7742" w:rsidRDefault="00EA7742" w:rsidP="005B2F51">
      <w:pPr>
        <w:autoSpaceDE w:val="0"/>
        <w:autoSpaceDN w:val="0"/>
        <w:adjustRightInd w:val="0"/>
        <w:ind w:left="360"/>
        <w:rPr>
          <w:rFonts w:cstheme="minorHAnsi"/>
        </w:rPr>
      </w:pPr>
      <w:r w:rsidRPr="00D61035">
        <w:rPr>
          <w:rFonts w:cstheme="minorHAnsi"/>
        </w:rPr>
        <w:t>Unfinished Business</w:t>
      </w:r>
    </w:p>
    <w:p w14:paraId="7647918F" w14:textId="77777777" w:rsidR="00EA7742" w:rsidRPr="00D61035" w:rsidRDefault="00EA7742" w:rsidP="005B2F51">
      <w:pPr>
        <w:autoSpaceDE w:val="0"/>
        <w:autoSpaceDN w:val="0"/>
        <w:adjustRightInd w:val="0"/>
        <w:ind w:left="360"/>
        <w:rPr>
          <w:rFonts w:cstheme="minorHAnsi"/>
        </w:rPr>
      </w:pPr>
      <w:r w:rsidRPr="00D61035">
        <w:rPr>
          <w:rFonts w:cstheme="minorHAnsi"/>
        </w:rPr>
        <w:t xml:space="preserve"> </w:t>
      </w:r>
    </w:p>
    <w:p w14:paraId="32A818E8" w14:textId="77777777" w:rsidR="00EA7742" w:rsidRDefault="00EA7742" w:rsidP="005B2F51">
      <w:pPr>
        <w:autoSpaceDE w:val="0"/>
        <w:autoSpaceDN w:val="0"/>
        <w:adjustRightInd w:val="0"/>
        <w:ind w:left="360"/>
        <w:rPr>
          <w:rFonts w:cstheme="minorHAnsi"/>
        </w:rPr>
      </w:pPr>
      <w:r w:rsidRPr="00D61035">
        <w:rPr>
          <w:rFonts w:cstheme="minorHAnsi"/>
        </w:rPr>
        <w:t>New Business</w:t>
      </w:r>
    </w:p>
    <w:p w14:paraId="75D03CCB" w14:textId="77777777" w:rsidR="00B3348A" w:rsidRDefault="00B3348A" w:rsidP="005B2F51">
      <w:pPr>
        <w:autoSpaceDE w:val="0"/>
        <w:autoSpaceDN w:val="0"/>
        <w:adjustRightInd w:val="0"/>
        <w:ind w:left="360"/>
        <w:rPr>
          <w:rFonts w:cstheme="minorHAnsi"/>
        </w:rPr>
      </w:pPr>
    </w:p>
    <w:p w14:paraId="50B920A5" w14:textId="77777777" w:rsidR="00B3348A" w:rsidRDefault="00B3348A" w:rsidP="005B2F51">
      <w:pPr>
        <w:autoSpaceDE w:val="0"/>
        <w:autoSpaceDN w:val="0"/>
        <w:adjustRightInd w:val="0"/>
        <w:ind w:left="360"/>
        <w:rPr>
          <w:rFonts w:cstheme="minorHAnsi"/>
        </w:rPr>
      </w:pPr>
      <w:r>
        <w:rPr>
          <w:rFonts w:cstheme="minorHAnsi"/>
        </w:rPr>
        <w:t>Good of the Order (comments, suggestions, resolutions, etc.)</w:t>
      </w:r>
    </w:p>
    <w:p w14:paraId="69263F2B" w14:textId="77777777" w:rsidR="00250BAD" w:rsidRDefault="00250BAD" w:rsidP="005B2F51">
      <w:pPr>
        <w:ind w:left="360"/>
        <w:rPr>
          <w:rFonts w:cstheme="minorHAnsi"/>
          <w:bCs/>
        </w:rPr>
      </w:pPr>
    </w:p>
    <w:p w14:paraId="7B523DAB" w14:textId="41AE85C9" w:rsidR="00C05575" w:rsidRDefault="00B3348A" w:rsidP="005B2F51">
      <w:pPr>
        <w:ind w:left="360"/>
        <w:rPr>
          <w:rFonts w:cstheme="minorHAnsi"/>
          <w:bCs/>
        </w:rPr>
      </w:pPr>
      <w:r>
        <w:rPr>
          <w:rFonts w:cstheme="minorHAnsi"/>
          <w:bCs/>
        </w:rPr>
        <w:t>Announcements (including n</w:t>
      </w:r>
      <w:r w:rsidR="00C05575" w:rsidRPr="00C05575">
        <w:rPr>
          <w:rFonts w:cstheme="minorHAnsi"/>
          <w:bCs/>
        </w:rPr>
        <w:t>ext meeting date</w:t>
      </w:r>
      <w:r w:rsidR="00EA7742">
        <w:rPr>
          <w:rFonts w:cstheme="minorHAnsi"/>
          <w:bCs/>
        </w:rPr>
        <w:t>, time</w:t>
      </w:r>
      <w:r w:rsidR="00170903">
        <w:rPr>
          <w:rFonts w:cstheme="minorHAnsi"/>
          <w:bCs/>
        </w:rPr>
        <w:t>,</w:t>
      </w:r>
      <w:r w:rsidR="00EA7742">
        <w:rPr>
          <w:rFonts w:cstheme="minorHAnsi"/>
          <w:bCs/>
        </w:rPr>
        <w:t xml:space="preserve"> and location</w:t>
      </w:r>
      <w:r>
        <w:rPr>
          <w:rFonts w:cstheme="minorHAnsi"/>
          <w:bCs/>
        </w:rPr>
        <w:t>)</w:t>
      </w:r>
    </w:p>
    <w:p w14:paraId="1D14BC4A" w14:textId="77777777" w:rsidR="00B3348A" w:rsidRDefault="00B3348A" w:rsidP="005B2F51">
      <w:pPr>
        <w:ind w:left="360"/>
        <w:rPr>
          <w:rFonts w:cstheme="minorHAnsi"/>
          <w:bCs/>
        </w:rPr>
      </w:pPr>
    </w:p>
    <w:p w14:paraId="3F881D67" w14:textId="77777777" w:rsidR="00B3348A" w:rsidRDefault="00B3348A" w:rsidP="005B2F51">
      <w:pPr>
        <w:ind w:left="360"/>
        <w:rPr>
          <w:rFonts w:cstheme="minorHAnsi"/>
          <w:bCs/>
        </w:rPr>
      </w:pPr>
      <w:r>
        <w:rPr>
          <w:rFonts w:cstheme="minorHAnsi"/>
          <w:bCs/>
        </w:rPr>
        <w:t>Program (guest speakers, if applicable)</w:t>
      </w:r>
    </w:p>
    <w:p w14:paraId="63DCCCEF" w14:textId="77777777" w:rsidR="00B3348A" w:rsidRDefault="00B3348A" w:rsidP="005B2F51">
      <w:pPr>
        <w:ind w:left="360"/>
        <w:rPr>
          <w:rFonts w:cstheme="minorHAnsi"/>
          <w:bCs/>
        </w:rPr>
      </w:pPr>
    </w:p>
    <w:p w14:paraId="28AEE8D5" w14:textId="77777777" w:rsidR="00B3348A" w:rsidRDefault="00B3348A" w:rsidP="005B2F51">
      <w:pPr>
        <w:ind w:left="360"/>
        <w:rPr>
          <w:rFonts w:cstheme="minorHAnsi"/>
          <w:bCs/>
        </w:rPr>
      </w:pPr>
      <w:r>
        <w:rPr>
          <w:rFonts w:cstheme="minorHAnsi"/>
          <w:bCs/>
        </w:rPr>
        <w:t>Adjourn (time)</w:t>
      </w:r>
    </w:p>
    <w:p w14:paraId="5926FE75" w14:textId="77777777" w:rsidR="00C05575" w:rsidRDefault="00C05575" w:rsidP="005B2F51">
      <w:pPr>
        <w:ind w:left="360"/>
        <w:rPr>
          <w:rFonts w:cstheme="minorHAnsi"/>
          <w:bCs/>
        </w:rPr>
      </w:pPr>
    </w:p>
    <w:p w14:paraId="47FCA87E" w14:textId="77777777" w:rsidR="00C05575" w:rsidRDefault="00C05575" w:rsidP="00B3348A">
      <w:pPr>
        <w:ind w:left="360" w:firstLine="360"/>
        <w:rPr>
          <w:rFonts w:cstheme="minorHAnsi"/>
          <w:bCs/>
        </w:rPr>
      </w:pPr>
      <w:r w:rsidRPr="00C05575">
        <w:rPr>
          <w:rFonts w:cstheme="minorHAnsi"/>
          <w:bCs/>
        </w:rPr>
        <w:t xml:space="preserve">Minutes </w:t>
      </w:r>
      <w:r w:rsidR="005B2F51">
        <w:rPr>
          <w:rFonts w:cstheme="minorHAnsi"/>
          <w:bCs/>
        </w:rPr>
        <w:t xml:space="preserve">respectfully </w:t>
      </w:r>
      <w:r w:rsidRPr="00C05575">
        <w:rPr>
          <w:rFonts w:cstheme="minorHAnsi"/>
          <w:bCs/>
        </w:rPr>
        <w:t xml:space="preserve">submitted by </w:t>
      </w:r>
      <w:r>
        <w:rPr>
          <w:rFonts w:cstheme="minorHAnsi"/>
          <w:bCs/>
        </w:rPr>
        <w:t xml:space="preserve">(name), </w:t>
      </w:r>
      <w:r w:rsidRPr="00C05575">
        <w:rPr>
          <w:rFonts w:cstheme="minorHAnsi"/>
          <w:bCs/>
        </w:rPr>
        <w:t xml:space="preserve">Secretary, </w:t>
      </w:r>
      <w:r>
        <w:rPr>
          <w:rFonts w:cstheme="minorHAnsi"/>
          <w:bCs/>
        </w:rPr>
        <w:t>(name of IAB)</w:t>
      </w:r>
    </w:p>
    <w:p w14:paraId="42D8C962" w14:textId="77777777" w:rsidR="00C05575" w:rsidRDefault="00C05575" w:rsidP="00C05575">
      <w:pPr>
        <w:rPr>
          <w:rFonts w:cstheme="minorHAnsi"/>
          <w:bCs/>
        </w:rPr>
      </w:pPr>
    </w:p>
    <w:p w14:paraId="11B285C1" w14:textId="77777777" w:rsidR="00C05575" w:rsidRPr="00C05575" w:rsidRDefault="00C05575" w:rsidP="00C05575">
      <w:pPr>
        <w:pStyle w:val="NormalWeb"/>
        <w:spacing w:line="207" w:lineRule="atLeast"/>
        <w:rPr>
          <w:rFonts w:ascii="Verdana" w:hAnsi="Verdana"/>
          <w:bCs/>
          <w:color w:val="4E4E4E"/>
          <w:sz w:val="15"/>
          <w:szCs w:val="15"/>
        </w:rPr>
      </w:pPr>
    </w:p>
    <w:p w14:paraId="08C1E5BA" w14:textId="77777777" w:rsidR="00594500" w:rsidRDefault="00594500">
      <w:pPr>
        <w:rPr>
          <w:rFonts w:cstheme="minorHAnsi"/>
          <w:b/>
          <w:bCs/>
          <w:color w:val="000000"/>
        </w:rPr>
      </w:pPr>
      <w:r>
        <w:rPr>
          <w:rFonts w:cstheme="minorHAnsi"/>
          <w:b/>
          <w:bCs/>
        </w:rPr>
        <w:br w:type="page"/>
      </w:r>
    </w:p>
    <w:p w14:paraId="1196D548" w14:textId="77777777" w:rsidR="005A0B29" w:rsidRPr="00BA0FC3" w:rsidRDefault="005A0B29" w:rsidP="005A0B29">
      <w:pPr>
        <w:pStyle w:val="Default"/>
        <w:jc w:val="center"/>
        <w:rPr>
          <w:b/>
          <w:bCs/>
          <w:sz w:val="20"/>
          <w:szCs w:val="20"/>
        </w:rPr>
      </w:pPr>
      <w:r w:rsidRPr="00BA0FC3">
        <w:rPr>
          <w:b/>
          <w:bCs/>
          <w:sz w:val="20"/>
          <w:szCs w:val="20"/>
        </w:rPr>
        <w:lastRenderedPageBreak/>
        <w:t xml:space="preserve">Appendix </w:t>
      </w:r>
      <w:r w:rsidR="00594500" w:rsidRPr="00BA0FC3">
        <w:rPr>
          <w:b/>
          <w:bCs/>
          <w:sz w:val="20"/>
          <w:szCs w:val="20"/>
        </w:rPr>
        <w:t xml:space="preserve">D </w:t>
      </w:r>
      <w:r w:rsidRPr="00BA0FC3">
        <w:rPr>
          <w:b/>
          <w:bCs/>
          <w:sz w:val="20"/>
          <w:szCs w:val="20"/>
        </w:rPr>
        <w:t xml:space="preserve">- Sample </w:t>
      </w:r>
      <w:r w:rsidR="00590411" w:rsidRPr="00BA0FC3">
        <w:rPr>
          <w:b/>
          <w:bCs/>
          <w:sz w:val="20"/>
          <w:szCs w:val="20"/>
        </w:rPr>
        <w:t xml:space="preserve">IAB </w:t>
      </w:r>
      <w:r w:rsidRPr="00BA0FC3">
        <w:rPr>
          <w:b/>
          <w:bCs/>
          <w:sz w:val="20"/>
          <w:szCs w:val="20"/>
        </w:rPr>
        <w:t>Bylaws</w:t>
      </w:r>
    </w:p>
    <w:p w14:paraId="6280F449" w14:textId="77777777" w:rsidR="005A0B29" w:rsidRPr="00BA0FC3" w:rsidRDefault="005A0B29" w:rsidP="005A0B29">
      <w:pPr>
        <w:pStyle w:val="Default"/>
        <w:jc w:val="center"/>
        <w:rPr>
          <w:b/>
          <w:bCs/>
          <w:sz w:val="20"/>
          <w:szCs w:val="20"/>
        </w:rPr>
      </w:pPr>
    </w:p>
    <w:p w14:paraId="08287927" w14:textId="77777777" w:rsidR="005A0B29" w:rsidRPr="00BA0FC3" w:rsidRDefault="005A0B29" w:rsidP="005A0B29">
      <w:pPr>
        <w:pStyle w:val="Default"/>
        <w:jc w:val="center"/>
        <w:rPr>
          <w:b/>
          <w:sz w:val="20"/>
          <w:szCs w:val="20"/>
        </w:rPr>
      </w:pPr>
      <w:r w:rsidRPr="00BA0FC3">
        <w:rPr>
          <w:b/>
          <w:sz w:val="20"/>
          <w:szCs w:val="20"/>
        </w:rPr>
        <w:t xml:space="preserve">(Name of </w:t>
      </w:r>
      <w:r w:rsidR="00BA0FC3">
        <w:rPr>
          <w:b/>
          <w:sz w:val="20"/>
          <w:szCs w:val="20"/>
        </w:rPr>
        <w:t xml:space="preserve">the </w:t>
      </w:r>
      <w:r w:rsidRPr="00BA0FC3">
        <w:rPr>
          <w:b/>
          <w:sz w:val="20"/>
          <w:szCs w:val="20"/>
        </w:rPr>
        <w:t>Academic Program)</w:t>
      </w:r>
    </w:p>
    <w:p w14:paraId="13BC7E79" w14:textId="77777777" w:rsidR="005A0B29" w:rsidRPr="00BA0FC3" w:rsidRDefault="00634F97" w:rsidP="005A0B29">
      <w:pPr>
        <w:pStyle w:val="Default"/>
        <w:jc w:val="center"/>
        <w:rPr>
          <w:b/>
          <w:sz w:val="20"/>
          <w:szCs w:val="20"/>
        </w:rPr>
      </w:pPr>
      <w:r w:rsidRPr="00BA0FC3">
        <w:rPr>
          <w:b/>
          <w:sz w:val="20"/>
          <w:szCs w:val="20"/>
        </w:rPr>
        <w:t xml:space="preserve">(Name of the IAB) </w:t>
      </w:r>
      <w:r w:rsidR="005A0B29" w:rsidRPr="00BA0FC3">
        <w:rPr>
          <w:b/>
          <w:sz w:val="20"/>
          <w:szCs w:val="20"/>
        </w:rPr>
        <w:t xml:space="preserve">Bylaws </w:t>
      </w:r>
    </w:p>
    <w:p w14:paraId="414CAF5D" w14:textId="77777777" w:rsidR="005A0B29" w:rsidRPr="00BA0FC3" w:rsidRDefault="005A0B29" w:rsidP="005A0B29">
      <w:pPr>
        <w:pStyle w:val="Default"/>
        <w:jc w:val="center"/>
        <w:rPr>
          <w:b/>
          <w:sz w:val="20"/>
          <w:szCs w:val="20"/>
        </w:rPr>
      </w:pPr>
    </w:p>
    <w:p w14:paraId="35F06099" w14:textId="77777777" w:rsidR="00396828" w:rsidRPr="00BA0FC3" w:rsidRDefault="00396828" w:rsidP="00396828">
      <w:pPr>
        <w:pStyle w:val="Default"/>
        <w:rPr>
          <w:sz w:val="20"/>
          <w:szCs w:val="20"/>
        </w:rPr>
      </w:pPr>
      <w:r w:rsidRPr="00BA0FC3">
        <w:rPr>
          <w:sz w:val="20"/>
          <w:szCs w:val="20"/>
        </w:rPr>
        <w:t>Note:  The term “</w:t>
      </w:r>
      <w:r w:rsidR="00185512" w:rsidRPr="00BA0FC3">
        <w:rPr>
          <w:sz w:val="20"/>
          <w:szCs w:val="20"/>
        </w:rPr>
        <w:t>Board</w:t>
      </w:r>
      <w:r w:rsidRPr="00BA0FC3">
        <w:rPr>
          <w:sz w:val="20"/>
          <w:szCs w:val="20"/>
        </w:rPr>
        <w:t xml:space="preserve">” may be replaced by </w:t>
      </w:r>
      <w:r w:rsidR="00185512" w:rsidRPr="00BA0FC3">
        <w:rPr>
          <w:sz w:val="20"/>
          <w:szCs w:val="20"/>
        </w:rPr>
        <w:t xml:space="preserve">Committee, </w:t>
      </w:r>
      <w:r w:rsidRPr="00BA0FC3">
        <w:rPr>
          <w:sz w:val="20"/>
          <w:szCs w:val="20"/>
        </w:rPr>
        <w:t>Council</w:t>
      </w:r>
      <w:r w:rsidR="00067773" w:rsidRPr="00BA0FC3">
        <w:rPr>
          <w:sz w:val="20"/>
          <w:szCs w:val="20"/>
        </w:rPr>
        <w:t>,</w:t>
      </w:r>
      <w:r w:rsidRPr="00BA0FC3">
        <w:rPr>
          <w:sz w:val="20"/>
          <w:szCs w:val="20"/>
        </w:rPr>
        <w:t xml:space="preserve"> or other likewise named </w:t>
      </w:r>
      <w:r w:rsidR="00B3348A" w:rsidRPr="00BA0FC3">
        <w:rPr>
          <w:sz w:val="20"/>
          <w:szCs w:val="20"/>
        </w:rPr>
        <w:t xml:space="preserve">advisory </w:t>
      </w:r>
      <w:r w:rsidRPr="00BA0FC3">
        <w:rPr>
          <w:sz w:val="20"/>
          <w:szCs w:val="20"/>
        </w:rPr>
        <w:t>group.</w:t>
      </w:r>
    </w:p>
    <w:p w14:paraId="61B690F1" w14:textId="77777777" w:rsidR="00B33F63" w:rsidRPr="00BA0FC3" w:rsidRDefault="00B33F63" w:rsidP="00B33F63">
      <w:pPr>
        <w:pStyle w:val="Default"/>
        <w:rPr>
          <w:b/>
          <w:sz w:val="20"/>
          <w:szCs w:val="20"/>
        </w:rPr>
      </w:pPr>
    </w:p>
    <w:p w14:paraId="33E352B4" w14:textId="77777777" w:rsidR="005A0B29" w:rsidRPr="00BA0FC3" w:rsidRDefault="005A0B29" w:rsidP="005A0B29">
      <w:pPr>
        <w:pStyle w:val="Default"/>
        <w:rPr>
          <w:b/>
          <w:i/>
          <w:sz w:val="20"/>
          <w:szCs w:val="20"/>
        </w:rPr>
      </w:pPr>
      <w:r w:rsidRPr="00BA0FC3">
        <w:rPr>
          <w:b/>
          <w:i/>
          <w:sz w:val="20"/>
          <w:szCs w:val="20"/>
        </w:rPr>
        <w:t xml:space="preserve">Article I: Name </w:t>
      </w:r>
    </w:p>
    <w:p w14:paraId="32E8A579" w14:textId="77777777" w:rsidR="005A0B29" w:rsidRPr="00BA0FC3" w:rsidRDefault="005A0B29" w:rsidP="005A0B29">
      <w:pPr>
        <w:pStyle w:val="Default"/>
        <w:ind w:firstLine="360"/>
        <w:rPr>
          <w:sz w:val="20"/>
          <w:szCs w:val="20"/>
        </w:rPr>
      </w:pPr>
    </w:p>
    <w:p w14:paraId="2220E3E2" w14:textId="77777777" w:rsidR="005A0B29" w:rsidRPr="00BA0FC3" w:rsidRDefault="005A0B29" w:rsidP="005A0B29">
      <w:pPr>
        <w:pStyle w:val="Default"/>
        <w:ind w:firstLine="360"/>
        <w:rPr>
          <w:sz w:val="20"/>
          <w:szCs w:val="20"/>
        </w:rPr>
      </w:pPr>
      <w:r w:rsidRPr="00BA0FC3">
        <w:rPr>
          <w:sz w:val="20"/>
          <w:szCs w:val="20"/>
        </w:rPr>
        <w:t xml:space="preserve">The name of this advisory </w:t>
      </w:r>
      <w:r w:rsidR="00396828" w:rsidRPr="00BA0FC3">
        <w:rPr>
          <w:sz w:val="20"/>
          <w:szCs w:val="20"/>
        </w:rPr>
        <w:t>group</w:t>
      </w:r>
      <w:r w:rsidRPr="00BA0FC3">
        <w:rPr>
          <w:sz w:val="20"/>
          <w:szCs w:val="20"/>
        </w:rPr>
        <w:t xml:space="preserve"> shall be (</w:t>
      </w:r>
      <w:r w:rsidRPr="00BA0FC3">
        <w:rPr>
          <w:i/>
          <w:sz w:val="20"/>
          <w:szCs w:val="20"/>
        </w:rPr>
        <w:t>official name of the advisory group</w:t>
      </w:r>
      <w:r w:rsidRPr="00BA0FC3">
        <w:rPr>
          <w:sz w:val="20"/>
          <w:szCs w:val="20"/>
        </w:rPr>
        <w:t>).</w:t>
      </w:r>
    </w:p>
    <w:p w14:paraId="62D30F2B" w14:textId="77777777" w:rsidR="005A0B29" w:rsidRPr="00BA0FC3" w:rsidRDefault="005A0B29" w:rsidP="005A0B29">
      <w:pPr>
        <w:pStyle w:val="Default"/>
        <w:rPr>
          <w:sz w:val="20"/>
          <w:szCs w:val="20"/>
        </w:rPr>
      </w:pPr>
    </w:p>
    <w:p w14:paraId="55F9DC0E" w14:textId="77777777" w:rsidR="005A0B29" w:rsidRPr="00BA0FC3" w:rsidRDefault="005A0B29" w:rsidP="005A0B29">
      <w:pPr>
        <w:pStyle w:val="Default"/>
        <w:rPr>
          <w:b/>
          <w:i/>
          <w:sz w:val="20"/>
          <w:szCs w:val="20"/>
        </w:rPr>
      </w:pPr>
      <w:r w:rsidRPr="00BA0FC3">
        <w:rPr>
          <w:b/>
          <w:i/>
          <w:sz w:val="20"/>
          <w:szCs w:val="20"/>
        </w:rPr>
        <w:t xml:space="preserve">Article II: Purpose </w:t>
      </w:r>
    </w:p>
    <w:p w14:paraId="6D7BF374" w14:textId="77777777" w:rsidR="005A0B29" w:rsidRPr="00BA0FC3" w:rsidRDefault="005A0B29" w:rsidP="005A0B29">
      <w:pPr>
        <w:pStyle w:val="Default"/>
        <w:ind w:left="360"/>
        <w:rPr>
          <w:sz w:val="20"/>
          <w:szCs w:val="20"/>
        </w:rPr>
      </w:pPr>
    </w:p>
    <w:p w14:paraId="47379856" w14:textId="77777777" w:rsidR="005A0B29" w:rsidRPr="00BA0FC3" w:rsidRDefault="005A0B29" w:rsidP="005A0B29">
      <w:pPr>
        <w:pStyle w:val="Default"/>
        <w:ind w:left="360"/>
        <w:rPr>
          <w:i/>
          <w:sz w:val="20"/>
          <w:szCs w:val="20"/>
        </w:rPr>
      </w:pPr>
      <w:r w:rsidRPr="00BA0FC3">
        <w:rPr>
          <w:sz w:val="20"/>
          <w:szCs w:val="20"/>
        </w:rPr>
        <w:t>The purpose of th</w:t>
      </w:r>
      <w:r w:rsidR="00B3348A" w:rsidRPr="00BA0FC3">
        <w:rPr>
          <w:sz w:val="20"/>
          <w:szCs w:val="20"/>
        </w:rPr>
        <w:t>e</w:t>
      </w:r>
      <w:r w:rsidRPr="00BA0FC3">
        <w:rPr>
          <w:sz w:val="20"/>
          <w:szCs w:val="20"/>
        </w:rPr>
        <w:t xml:space="preserve"> (</w:t>
      </w:r>
      <w:r w:rsidRPr="00BA0FC3">
        <w:rPr>
          <w:i/>
          <w:sz w:val="20"/>
          <w:szCs w:val="20"/>
        </w:rPr>
        <w:t>official name of the advisory group</w:t>
      </w:r>
      <w:r w:rsidRPr="00BA0FC3">
        <w:rPr>
          <w:sz w:val="20"/>
          <w:szCs w:val="20"/>
        </w:rPr>
        <w:t>) shall be to advise, assist, support, and advocate for the (</w:t>
      </w:r>
      <w:r w:rsidR="0091394D" w:rsidRPr="00BA0FC3">
        <w:rPr>
          <w:i/>
          <w:sz w:val="20"/>
          <w:szCs w:val="20"/>
        </w:rPr>
        <w:t>n</w:t>
      </w:r>
      <w:r w:rsidRPr="00BA0FC3">
        <w:rPr>
          <w:i/>
          <w:sz w:val="20"/>
          <w:szCs w:val="20"/>
        </w:rPr>
        <w:t xml:space="preserve">ame of </w:t>
      </w:r>
      <w:r w:rsidR="0091394D" w:rsidRPr="00BA0FC3">
        <w:rPr>
          <w:i/>
          <w:sz w:val="20"/>
          <w:szCs w:val="20"/>
        </w:rPr>
        <w:t>the academic p</w:t>
      </w:r>
      <w:r w:rsidRPr="00BA0FC3">
        <w:rPr>
          <w:i/>
          <w:sz w:val="20"/>
          <w:szCs w:val="20"/>
        </w:rPr>
        <w:t>rogram</w:t>
      </w:r>
      <w:r w:rsidRPr="00BA0FC3">
        <w:rPr>
          <w:sz w:val="20"/>
          <w:szCs w:val="20"/>
        </w:rPr>
        <w:t xml:space="preserve">) on matters pertaining to all constituents of the program related to student learning and instruction, facilities of the program, student activities, and career placement and advancement.  </w:t>
      </w:r>
      <w:r w:rsidRPr="00BA0FC3">
        <w:rPr>
          <w:i/>
          <w:sz w:val="20"/>
          <w:szCs w:val="20"/>
        </w:rPr>
        <w:t xml:space="preserve">Note:  Other or additional wording may be added to provide additional detail concerning the purpose and goals of the </w:t>
      </w:r>
      <w:r w:rsidR="00185512" w:rsidRPr="00BA0FC3">
        <w:rPr>
          <w:i/>
          <w:sz w:val="20"/>
          <w:szCs w:val="20"/>
        </w:rPr>
        <w:t>Board</w:t>
      </w:r>
      <w:r w:rsidRPr="00BA0FC3">
        <w:rPr>
          <w:i/>
          <w:sz w:val="20"/>
          <w:szCs w:val="20"/>
        </w:rPr>
        <w:t>.</w:t>
      </w:r>
    </w:p>
    <w:p w14:paraId="3ADBE400" w14:textId="77777777" w:rsidR="005A0B29" w:rsidRPr="00BA0FC3" w:rsidRDefault="005A0B29" w:rsidP="005A0B29">
      <w:pPr>
        <w:pStyle w:val="Default"/>
        <w:rPr>
          <w:sz w:val="20"/>
          <w:szCs w:val="20"/>
        </w:rPr>
      </w:pPr>
    </w:p>
    <w:p w14:paraId="20C695CA" w14:textId="77777777" w:rsidR="005A0B29" w:rsidRPr="00BA0FC3" w:rsidRDefault="005A0B29" w:rsidP="005A0B29">
      <w:pPr>
        <w:pStyle w:val="Default"/>
        <w:rPr>
          <w:b/>
          <w:i/>
          <w:sz w:val="20"/>
          <w:szCs w:val="20"/>
        </w:rPr>
      </w:pPr>
      <w:r w:rsidRPr="00BA0FC3">
        <w:rPr>
          <w:b/>
          <w:i/>
          <w:sz w:val="20"/>
          <w:szCs w:val="20"/>
        </w:rPr>
        <w:t xml:space="preserve">Article III: Members </w:t>
      </w:r>
    </w:p>
    <w:p w14:paraId="7D6D2C4A" w14:textId="77777777" w:rsidR="005A0B29" w:rsidRPr="00BA0FC3" w:rsidRDefault="005A0B29" w:rsidP="005A0B29">
      <w:pPr>
        <w:pStyle w:val="Default"/>
        <w:jc w:val="center"/>
        <w:rPr>
          <w:sz w:val="20"/>
          <w:szCs w:val="20"/>
        </w:rPr>
      </w:pPr>
    </w:p>
    <w:p w14:paraId="6048FEC7" w14:textId="77777777" w:rsidR="005A0B29" w:rsidRPr="00BA0FC3" w:rsidRDefault="005A0B29" w:rsidP="005A0B29">
      <w:pPr>
        <w:pStyle w:val="Default"/>
        <w:ind w:left="360"/>
        <w:rPr>
          <w:sz w:val="20"/>
          <w:szCs w:val="20"/>
        </w:rPr>
      </w:pPr>
      <w:r w:rsidRPr="00BA0FC3">
        <w:rPr>
          <w:i/>
          <w:sz w:val="20"/>
          <w:szCs w:val="20"/>
        </w:rPr>
        <w:t>Section 1</w:t>
      </w:r>
      <w:r w:rsidR="007F26C8" w:rsidRPr="00BA0FC3">
        <w:rPr>
          <w:i/>
          <w:sz w:val="20"/>
          <w:szCs w:val="20"/>
        </w:rPr>
        <w:t>.</w:t>
      </w:r>
      <w:r w:rsidR="007F26C8" w:rsidRPr="00BA0FC3">
        <w:rPr>
          <w:sz w:val="20"/>
          <w:szCs w:val="20"/>
        </w:rPr>
        <w:t xml:space="preserve"> </w:t>
      </w:r>
      <w:r w:rsidRPr="00BA0FC3">
        <w:rPr>
          <w:sz w:val="20"/>
          <w:szCs w:val="20"/>
        </w:rPr>
        <w:t xml:space="preserve">Members shall be </w:t>
      </w:r>
      <w:r w:rsidR="005A356A" w:rsidRPr="00BA0FC3">
        <w:rPr>
          <w:sz w:val="20"/>
          <w:szCs w:val="20"/>
        </w:rPr>
        <w:t>e</w:t>
      </w:r>
      <w:r w:rsidRPr="00BA0FC3">
        <w:rPr>
          <w:sz w:val="20"/>
          <w:szCs w:val="20"/>
        </w:rPr>
        <w:t xml:space="preserve">lected </w:t>
      </w:r>
      <w:r w:rsidR="005A356A" w:rsidRPr="00BA0FC3">
        <w:rPr>
          <w:sz w:val="20"/>
          <w:szCs w:val="20"/>
        </w:rPr>
        <w:t xml:space="preserve">(or </w:t>
      </w:r>
      <w:r w:rsidRPr="00BA0FC3">
        <w:rPr>
          <w:sz w:val="20"/>
          <w:szCs w:val="20"/>
        </w:rPr>
        <w:t>appointed</w:t>
      </w:r>
      <w:r w:rsidR="005A356A" w:rsidRPr="00BA0FC3">
        <w:rPr>
          <w:sz w:val="20"/>
          <w:szCs w:val="20"/>
        </w:rPr>
        <w:t>)</w:t>
      </w:r>
      <w:r w:rsidRPr="00BA0FC3">
        <w:rPr>
          <w:sz w:val="20"/>
          <w:szCs w:val="20"/>
        </w:rPr>
        <w:t xml:space="preserve"> by the </w:t>
      </w:r>
      <w:r w:rsidR="00185512" w:rsidRPr="00BA0FC3">
        <w:rPr>
          <w:sz w:val="20"/>
          <w:szCs w:val="20"/>
        </w:rPr>
        <w:t>Board</w:t>
      </w:r>
      <w:r w:rsidR="005A356A" w:rsidRPr="00BA0FC3">
        <w:rPr>
          <w:sz w:val="20"/>
          <w:szCs w:val="20"/>
        </w:rPr>
        <w:t xml:space="preserve"> (</w:t>
      </w:r>
      <w:r w:rsidRPr="00BA0FC3">
        <w:rPr>
          <w:sz w:val="20"/>
          <w:szCs w:val="20"/>
        </w:rPr>
        <w:t xml:space="preserve">or </w:t>
      </w:r>
      <w:r w:rsidR="00396828" w:rsidRPr="00BA0FC3">
        <w:rPr>
          <w:sz w:val="20"/>
          <w:szCs w:val="20"/>
        </w:rPr>
        <w:t>the academic administrator</w:t>
      </w:r>
      <w:r w:rsidR="005A356A" w:rsidRPr="00BA0FC3">
        <w:rPr>
          <w:sz w:val="20"/>
          <w:szCs w:val="20"/>
        </w:rPr>
        <w:t>)</w:t>
      </w:r>
      <w:r w:rsidRPr="00BA0FC3">
        <w:rPr>
          <w:sz w:val="20"/>
          <w:szCs w:val="20"/>
        </w:rPr>
        <w:t xml:space="preserve">. The current </w:t>
      </w:r>
      <w:r w:rsidR="00185512" w:rsidRPr="00BA0FC3">
        <w:rPr>
          <w:sz w:val="20"/>
          <w:szCs w:val="20"/>
        </w:rPr>
        <w:t>Board</w:t>
      </w:r>
      <w:r w:rsidRPr="00BA0FC3">
        <w:rPr>
          <w:sz w:val="20"/>
          <w:szCs w:val="20"/>
        </w:rPr>
        <w:t xml:space="preserve"> may suggest potential members. </w:t>
      </w:r>
    </w:p>
    <w:p w14:paraId="6B6307B6" w14:textId="77777777" w:rsidR="005A0B29" w:rsidRPr="00BA0FC3" w:rsidRDefault="005A0B29" w:rsidP="005A0B29">
      <w:pPr>
        <w:pStyle w:val="Default"/>
        <w:ind w:left="360"/>
        <w:rPr>
          <w:sz w:val="20"/>
          <w:szCs w:val="20"/>
        </w:rPr>
      </w:pPr>
    </w:p>
    <w:p w14:paraId="512BAEC7" w14:textId="77777777" w:rsidR="005A0B29" w:rsidRPr="00BA0FC3" w:rsidRDefault="005A0B29" w:rsidP="005A0B29">
      <w:pPr>
        <w:pStyle w:val="Default"/>
        <w:ind w:left="360"/>
        <w:rPr>
          <w:sz w:val="20"/>
          <w:szCs w:val="20"/>
        </w:rPr>
      </w:pPr>
      <w:r w:rsidRPr="00BA0FC3">
        <w:rPr>
          <w:i/>
          <w:sz w:val="20"/>
          <w:szCs w:val="20"/>
        </w:rPr>
        <w:t>Section 2.</w:t>
      </w:r>
      <w:r w:rsidR="007F26C8" w:rsidRPr="00BA0FC3">
        <w:rPr>
          <w:i/>
          <w:sz w:val="20"/>
          <w:szCs w:val="20"/>
        </w:rPr>
        <w:t xml:space="preserve"> M</w:t>
      </w:r>
      <w:r w:rsidRPr="00BA0FC3">
        <w:rPr>
          <w:sz w:val="20"/>
          <w:szCs w:val="20"/>
        </w:rPr>
        <w:t xml:space="preserve">embers shall represent a cross-section of the industry </w:t>
      </w:r>
      <w:r w:rsidR="00275208" w:rsidRPr="00BA0FC3">
        <w:rPr>
          <w:sz w:val="20"/>
          <w:szCs w:val="20"/>
        </w:rPr>
        <w:t>(</w:t>
      </w:r>
      <w:r w:rsidRPr="00BA0FC3">
        <w:rPr>
          <w:sz w:val="20"/>
          <w:szCs w:val="20"/>
        </w:rPr>
        <w:t xml:space="preserve">or occupation for which </w:t>
      </w:r>
      <w:r w:rsidR="00275208" w:rsidRPr="00BA0FC3">
        <w:rPr>
          <w:sz w:val="20"/>
          <w:szCs w:val="20"/>
        </w:rPr>
        <w:t xml:space="preserve">the Board serves as related to the academic program).  </w:t>
      </w:r>
      <w:r w:rsidR="00396828" w:rsidRPr="00BA0FC3">
        <w:rPr>
          <w:sz w:val="20"/>
          <w:szCs w:val="20"/>
        </w:rPr>
        <w:t>Note: i</w:t>
      </w:r>
      <w:r w:rsidRPr="00BA0FC3">
        <w:rPr>
          <w:sz w:val="20"/>
          <w:szCs w:val="20"/>
        </w:rPr>
        <w:t>nstructor(s) and/or administrator(s) may serv</w:t>
      </w:r>
      <w:r w:rsidR="00396828" w:rsidRPr="00BA0FC3">
        <w:rPr>
          <w:sz w:val="20"/>
          <w:szCs w:val="20"/>
        </w:rPr>
        <w:t>e as ex</w:t>
      </w:r>
      <w:r w:rsidR="005A356A" w:rsidRPr="00BA0FC3">
        <w:rPr>
          <w:sz w:val="20"/>
          <w:szCs w:val="20"/>
        </w:rPr>
        <w:t>-</w:t>
      </w:r>
      <w:r w:rsidR="00396828" w:rsidRPr="00BA0FC3">
        <w:rPr>
          <w:sz w:val="20"/>
          <w:szCs w:val="20"/>
        </w:rPr>
        <w:t xml:space="preserve">officio members of the </w:t>
      </w:r>
      <w:r w:rsidR="00185512" w:rsidRPr="00BA0FC3">
        <w:rPr>
          <w:sz w:val="20"/>
          <w:szCs w:val="20"/>
        </w:rPr>
        <w:t>Board</w:t>
      </w:r>
      <w:r w:rsidRPr="00BA0FC3">
        <w:rPr>
          <w:sz w:val="20"/>
          <w:szCs w:val="20"/>
        </w:rPr>
        <w:t xml:space="preserve">. </w:t>
      </w:r>
    </w:p>
    <w:p w14:paraId="13DCE43C" w14:textId="77777777" w:rsidR="005A0B29" w:rsidRPr="00BA0FC3" w:rsidRDefault="005A0B29" w:rsidP="005A0B29">
      <w:pPr>
        <w:pStyle w:val="Default"/>
        <w:ind w:left="360"/>
        <w:rPr>
          <w:sz w:val="20"/>
          <w:szCs w:val="20"/>
        </w:rPr>
      </w:pPr>
    </w:p>
    <w:p w14:paraId="1C2C8068" w14:textId="77777777" w:rsidR="005A0B29" w:rsidRPr="00BA0FC3" w:rsidRDefault="005A0B29" w:rsidP="005A0B29">
      <w:pPr>
        <w:pStyle w:val="Default"/>
        <w:ind w:left="360"/>
        <w:rPr>
          <w:sz w:val="20"/>
          <w:szCs w:val="20"/>
        </w:rPr>
      </w:pPr>
      <w:r w:rsidRPr="00BA0FC3">
        <w:rPr>
          <w:i/>
          <w:sz w:val="20"/>
          <w:szCs w:val="20"/>
        </w:rPr>
        <w:t>Section 3.</w:t>
      </w:r>
      <w:r w:rsidRPr="00BA0FC3">
        <w:rPr>
          <w:sz w:val="20"/>
          <w:szCs w:val="20"/>
        </w:rPr>
        <w:t xml:space="preserve"> Member terms </w:t>
      </w:r>
      <w:r w:rsidR="00147423" w:rsidRPr="00BA0FC3">
        <w:rPr>
          <w:sz w:val="20"/>
          <w:szCs w:val="20"/>
        </w:rPr>
        <w:t>sh</w:t>
      </w:r>
      <w:r w:rsidR="007F26C8" w:rsidRPr="00BA0FC3">
        <w:rPr>
          <w:sz w:val="20"/>
          <w:szCs w:val="20"/>
        </w:rPr>
        <w:t>a</w:t>
      </w:r>
      <w:r w:rsidRPr="00BA0FC3">
        <w:rPr>
          <w:sz w:val="20"/>
          <w:szCs w:val="20"/>
        </w:rPr>
        <w:t xml:space="preserve">ll be three years with one-third of the membership appointed </w:t>
      </w:r>
      <w:r w:rsidR="00FB5672" w:rsidRPr="00BA0FC3">
        <w:rPr>
          <w:sz w:val="20"/>
          <w:szCs w:val="20"/>
        </w:rPr>
        <w:t xml:space="preserve">(or elected) </w:t>
      </w:r>
      <w:r w:rsidRPr="00BA0FC3">
        <w:rPr>
          <w:sz w:val="20"/>
          <w:szCs w:val="20"/>
        </w:rPr>
        <w:t>each year</w:t>
      </w:r>
      <w:r w:rsidR="007F26C8" w:rsidRPr="00BA0FC3">
        <w:rPr>
          <w:sz w:val="20"/>
          <w:szCs w:val="20"/>
        </w:rPr>
        <w:t>.  Two-thirds of the members will be retained each year, with no member serving more than t</w:t>
      </w:r>
      <w:r w:rsidR="005A356A" w:rsidRPr="00BA0FC3">
        <w:rPr>
          <w:sz w:val="20"/>
          <w:szCs w:val="20"/>
        </w:rPr>
        <w:t xml:space="preserve">wo </w:t>
      </w:r>
      <w:r w:rsidRPr="00BA0FC3">
        <w:rPr>
          <w:sz w:val="20"/>
          <w:szCs w:val="20"/>
        </w:rPr>
        <w:t>consecutive terms</w:t>
      </w:r>
      <w:r w:rsidR="007F26C8" w:rsidRPr="00BA0FC3">
        <w:rPr>
          <w:sz w:val="20"/>
          <w:szCs w:val="20"/>
        </w:rPr>
        <w:t xml:space="preserve"> (six years).  </w:t>
      </w:r>
      <w:r w:rsidRPr="00BA0FC3">
        <w:rPr>
          <w:sz w:val="20"/>
          <w:szCs w:val="20"/>
        </w:rPr>
        <w:t xml:space="preserve">A former </w:t>
      </w:r>
      <w:r w:rsidR="007F26C8" w:rsidRPr="00BA0FC3">
        <w:rPr>
          <w:sz w:val="20"/>
          <w:szCs w:val="20"/>
        </w:rPr>
        <w:t>Board memb</w:t>
      </w:r>
      <w:r w:rsidRPr="00BA0FC3">
        <w:rPr>
          <w:sz w:val="20"/>
          <w:szCs w:val="20"/>
        </w:rPr>
        <w:t xml:space="preserve">er may be reappointed </w:t>
      </w:r>
      <w:r w:rsidR="007F26C8" w:rsidRPr="00BA0FC3">
        <w:rPr>
          <w:sz w:val="20"/>
          <w:szCs w:val="20"/>
        </w:rPr>
        <w:t xml:space="preserve">or reelected </w:t>
      </w:r>
      <w:r w:rsidRPr="00BA0FC3">
        <w:rPr>
          <w:sz w:val="20"/>
          <w:szCs w:val="20"/>
        </w:rPr>
        <w:t xml:space="preserve">after a one-year absence from the </w:t>
      </w:r>
      <w:r w:rsidR="00185512" w:rsidRPr="00BA0FC3">
        <w:rPr>
          <w:sz w:val="20"/>
          <w:szCs w:val="20"/>
        </w:rPr>
        <w:t>Board</w:t>
      </w:r>
      <w:r w:rsidRPr="00BA0FC3">
        <w:rPr>
          <w:sz w:val="20"/>
          <w:szCs w:val="20"/>
        </w:rPr>
        <w:t xml:space="preserve">. </w:t>
      </w:r>
    </w:p>
    <w:p w14:paraId="7246C881" w14:textId="77777777" w:rsidR="005A0B29" w:rsidRPr="00BA0FC3" w:rsidRDefault="005A0B29" w:rsidP="005A0B29">
      <w:pPr>
        <w:pStyle w:val="Default"/>
        <w:jc w:val="center"/>
        <w:rPr>
          <w:sz w:val="20"/>
          <w:szCs w:val="20"/>
        </w:rPr>
      </w:pPr>
    </w:p>
    <w:p w14:paraId="2086FBF2" w14:textId="77777777" w:rsidR="005A0B29" w:rsidRPr="00BA0FC3" w:rsidRDefault="005A0B29" w:rsidP="005A0B29">
      <w:pPr>
        <w:pStyle w:val="Default"/>
        <w:rPr>
          <w:b/>
          <w:i/>
          <w:sz w:val="20"/>
          <w:szCs w:val="20"/>
        </w:rPr>
      </w:pPr>
      <w:r w:rsidRPr="00BA0FC3">
        <w:rPr>
          <w:b/>
          <w:i/>
          <w:sz w:val="20"/>
          <w:szCs w:val="20"/>
        </w:rPr>
        <w:t xml:space="preserve">Article IV: Officers </w:t>
      </w:r>
    </w:p>
    <w:p w14:paraId="757C28C9" w14:textId="77777777" w:rsidR="005A0B29" w:rsidRPr="00BA0FC3" w:rsidRDefault="005A0B29" w:rsidP="005A0B29">
      <w:pPr>
        <w:pStyle w:val="Default"/>
        <w:rPr>
          <w:sz w:val="20"/>
          <w:szCs w:val="20"/>
        </w:rPr>
      </w:pPr>
    </w:p>
    <w:p w14:paraId="373597DD" w14:textId="77777777" w:rsidR="005A0B29" w:rsidRPr="00BA0FC3" w:rsidRDefault="005A0B29" w:rsidP="005A0B29">
      <w:pPr>
        <w:pStyle w:val="Default"/>
        <w:ind w:left="360"/>
        <w:rPr>
          <w:sz w:val="20"/>
          <w:szCs w:val="20"/>
        </w:rPr>
      </w:pPr>
      <w:r w:rsidRPr="00BA0FC3">
        <w:rPr>
          <w:i/>
          <w:sz w:val="20"/>
          <w:szCs w:val="20"/>
        </w:rPr>
        <w:t>Section 1.</w:t>
      </w:r>
      <w:r w:rsidRPr="00BA0FC3">
        <w:rPr>
          <w:sz w:val="20"/>
          <w:szCs w:val="20"/>
        </w:rPr>
        <w:t xml:space="preserve"> Officers shall be </w:t>
      </w:r>
      <w:r w:rsidR="005A356A" w:rsidRPr="00BA0FC3">
        <w:rPr>
          <w:sz w:val="20"/>
          <w:szCs w:val="20"/>
        </w:rPr>
        <w:t xml:space="preserve">the </w:t>
      </w:r>
      <w:r w:rsidRPr="00BA0FC3">
        <w:rPr>
          <w:sz w:val="20"/>
          <w:szCs w:val="20"/>
        </w:rPr>
        <w:t>Chair, Vice Chair</w:t>
      </w:r>
      <w:r w:rsidR="00634F97" w:rsidRPr="00BA0FC3">
        <w:rPr>
          <w:sz w:val="20"/>
          <w:szCs w:val="20"/>
        </w:rPr>
        <w:t xml:space="preserve">, </w:t>
      </w:r>
      <w:r w:rsidRPr="00BA0FC3">
        <w:rPr>
          <w:sz w:val="20"/>
          <w:szCs w:val="20"/>
        </w:rPr>
        <w:t>Secretary</w:t>
      </w:r>
      <w:r w:rsidR="00634F97" w:rsidRPr="00BA0FC3">
        <w:rPr>
          <w:sz w:val="20"/>
          <w:szCs w:val="20"/>
        </w:rPr>
        <w:t xml:space="preserve">, and Treasurer.  </w:t>
      </w:r>
      <w:r w:rsidRPr="00BA0FC3">
        <w:rPr>
          <w:sz w:val="20"/>
          <w:szCs w:val="20"/>
        </w:rPr>
        <w:t>These officers shall be</w:t>
      </w:r>
      <w:r w:rsidR="005A356A" w:rsidRPr="00BA0FC3">
        <w:rPr>
          <w:sz w:val="20"/>
          <w:szCs w:val="20"/>
        </w:rPr>
        <w:t xml:space="preserve"> members of the </w:t>
      </w:r>
      <w:r w:rsidR="00634F97" w:rsidRPr="00BA0FC3">
        <w:rPr>
          <w:sz w:val="20"/>
          <w:szCs w:val="20"/>
        </w:rPr>
        <w:t xml:space="preserve">(name of the IAB) </w:t>
      </w:r>
      <w:r w:rsidRPr="00BA0FC3">
        <w:rPr>
          <w:sz w:val="20"/>
          <w:szCs w:val="20"/>
        </w:rPr>
        <w:t xml:space="preserve">Executive </w:t>
      </w:r>
      <w:r w:rsidR="00396828" w:rsidRPr="00BA0FC3">
        <w:rPr>
          <w:sz w:val="20"/>
          <w:szCs w:val="20"/>
        </w:rPr>
        <w:t>Committee</w:t>
      </w:r>
      <w:r w:rsidR="00634F97" w:rsidRPr="00BA0FC3">
        <w:rPr>
          <w:sz w:val="20"/>
          <w:szCs w:val="20"/>
        </w:rPr>
        <w:t>.</w:t>
      </w:r>
      <w:r w:rsidRPr="00BA0FC3">
        <w:rPr>
          <w:sz w:val="20"/>
          <w:szCs w:val="20"/>
        </w:rPr>
        <w:t xml:space="preserve"> </w:t>
      </w:r>
    </w:p>
    <w:p w14:paraId="1E0FC20B" w14:textId="77777777" w:rsidR="005A0B29" w:rsidRPr="00BA0FC3" w:rsidRDefault="005A0B29" w:rsidP="005A0B29">
      <w:pPr>
        <w:pStyle w:val="Default"/>
        <w:ind w:left="360"/>
        <w:rPr>
          <w:sz w:val="20"/>
          <w:szCs w:val="20"/>
        </w:rPr>
      </w:pPr>
    </w:p>
    <w:p w14:paraId="5D93E1C8" w14:textId="77777777" w:rsidR="007F26C8" w:rsidRPr="00BA0FC3" w:rsidRDefault="005A0B29" w:rsidP="005A0B29">
      <w:pPr>
        <w:pStyle w:val="Default"/>
        <w:ind w:left="360"/>
        <w:rPr>
          <w:sz w:val="20"/>
          <w:szCs w:val="20"/>
        </w:rPr>
      </w:pPr>
      <w:r w:rsidRPr="00BA0FC3">
        <w:rPr>
          <w:i/>
          <w:sz w:val="20"/>
          <w:szCs w:val="20"/>
        </w:rPr>
        <w:t xml:space="preserve">Section </w:t>
      </w:r>
      <w:r w:rsidR="007F26C8" w:rsidRPr="00BA0FC3">
        <w:rPr>
          <w:i/>
          <w:sz w:val="20"/>
          <w:szCs w:val="20"/>
        </w:rPr>
        <w:t>2</w:t>
      </w:r>
      <w:r w:rsidRPr="00BA0FC3">
        <w:rPr>
          <w:i/>
          <w:sz w:val="20"/>
          <w:szCs w:val="20"/>
        </w:rPr>
        <w:t>.</w:t>
      </w:r>
      <w:r w:rsidRPr="00BA0FC3">
        <w:rPr>
          <w:sz w:val="20"/>
          <w:szCs w:val="20"/>
        </w:rPr>
        <w:t xml:space="preserve"> Officers shall be elected by simple majority at the final meeting of the year and shall assume their offices immediately following the meeting. </w:t>
      </w:r>
      <w:r w:rsidR="00B33F63" w:rsidRPr="00BA0FC3">
        <w:rPr>
          <w:sz w:val="20"/>
          <w:szCs w:val="20"/>
        </w:rPr>
        <w:t xml:space="preserve"> </w:t>
      </w:r>
      <w:r w:rsidRPr="00BA0FC3">
        <w:rPr>
          <w:sz w:val="20"/>
          <w:szCs w:val="20"/>
        </w:rPr>
        <w:t>Officers may be reelected.</w:t>
      </w:r>
    </w:p>
    <w:p w14:paraId="0D49A1EE" w14:textId="77777777" w:rsidR="007F26C8" w:rsidRPr="00BA0FC3" w:rsidRDefault="007F26C8" w:rsidP="005A0B29">
      <w:pPr>
        <w:pStyle w:val="Default"/>
        <w:ind w:left="360"/>
        <w:rPr>
          <w:sz w:val="20"/>
          <w:szCs w:val="20"/>
        </w:rPr>
      </w:pPr>
    </w:p>
    <w:p w14:paraId="5CD5ECFE" w14:textId="77777777" w:rsidR="007F26C8" w:rsidRPr="00BA0FC3" w:rsidRDefault="007F26C8" w:rsidP="007F26C8">
      <w:pPr>
        <w:pStyle w:val="Default"/>
        <w:ind w:left="360"/>
        <w:rPr>
          <w:sz w:val="20"/>
          <w:szCs w:val="20"/>
        </w:rPr>
      </w:pPr>
      <w:r w:rsidRPr="00BA0FC3">
        <w:rPr>
          <w:i/>
          <w:sz w:val="20"/>
          <w:szCs w:val="20"/>
        </w:rPr>
        <w:t>Section 3.</w:t>
      </w:r>
      <w:r w:rsidRPr="00BA0FC3">
        <w:rPr>
          <w:sz w:val="20"/>
          <w:szCs w:val="20"/>
        </w:rPr>
        <w:t xml:space="preserve"> The duties of Officers shall be those commonly ascribed to these offices, as described in the following sections of these Bylaws.  Note: a comprehensive list of the duties of the officers could be included in the IAB Operating Manual. </w:t>
      </w:r>
    </w:p>
    <w:p w14:paraId="15F1BBB2" w14:textId="77777777" w:rsidR="005A0B29" w:rsidRPr="00BA0FC3" w:rsidRDefault="005A0B29" w:rsidP="005A0B29">
      <w:pPr>
        <w:pStyle w:val="Default"/>
        <w:rPr>
          <w:sz w:val="20"/>
          <w:szCs w:val="20"/>
        </w:rPr>
      </w:pPr>
    </w:p>
    <w:p w14:paraId="75BA52F5" w14:textId="77777777" w:rsidR="005A0B29" w:rsidRPr="00BA0FC3" w:rsidRDefault="005A0B29" w:rsidP="00A94932">
      <w:pPr>
        <w:ind w:left="360"/>
        <w:rPr>
          <w:rFonts w:ascii="Times New Roman" w:hAnsi="Times New Roman" w:cs="Times New Roman"/>
          <w:sz w:val="20"/>
          <w:szCs w:val="20"/>
        </w:rPr>
      </w:pPr>
      <w:r w:rsidRPr="00BA0FC3">
        <w:rPr>
          <w:rFonts w:ascii="Times New Roman" w:hAnsi="Times New Roman" w:cs="Times New Roman"/>
          <w:i/>
          <w:sz w:val="20"/>
          <w:szCs w:val="20"/>
        </w:rPr>
        <w:t xml:space="preserve">Section </w:t>
      </w:r>
      <w:r w:rsidR="00B77F98" w:rsidRPr="00BA0FC3">
        <w:rPr>
          <w:rFonts w:ascii="Times New Roman" w:hAnsi="Times New Roman" w:cs="Times New Roman"/>
          <w:i/>
          <w:sz w:val="20"/>
          <w:szCs w:val="20"/>
        </w:rPr>
        <w:t>4.</w:t>
      </w:r>
      <w:r w:rsidR="00A94932" w:rsidRPr="00BA0FC3">
        <w:rPr>
          <w:rFonts w:ascii="Times New Roman" w:hAnsi="Times New Roman" w:cs="Times New Roman"/>
          <w:i/>
          <w:sz w:val="20"/>
          <w:szCs w:val="20"/>
        </w:rPr>
        <w:t xml:space="preserve"> </w:t>
      </w:r>
      <w:r w:rsidRPr="00BA0FC3">
        <w:rPr>
          <w:rFonts w:ascii="Times New Roman" w:hAnsi="Times New Roman" w:cs="Times New Roman"/>
          <w:sz w:val="20"/>
          <w:szCs w:val="20"/>
        </w:rPr>
        <w:t xml:space="preserve">The </w:t>
      </w:r>
      <w:r w:rsidR="005A356A" w:rsidRPr="00BA0FC3">
        <w:rPr>
          <w:rFonts w:ascii="Times New Roman" w:hAnsi="Times New Roman" w:cs="Times New Roman"/>
          <w:sz w:val="20"/>
          <w:szCs w:val="20"/>
        </w:rPr>
        <w:t>Chair</w:t>
      </w:r>
      <w:r w:rsidR="00B77F98" w:rsidRPr="00BA0FC3">
        <w:rPr>
          <w:rFonts w:ascii="Times New Roman" w:hAnsi="Times New Roman" w:cs="Times New Roman"/>
          <w:sz w:val="20"/>
          <w:szCs w:val="20"/>
        </w:rPr>
        <w:t xml:space="preserve"> s</w:t>
      </w:r>
      <w:r w:rsidRPr="00BA0FC3">
        <w:rPr>
          <w:rFonts w:ascii="Times New Roman" w:hAnsi="Times New Roman" w:cs="Times New Roman"/>
          <w:sz w:val="20"/>
          <w:szCs w:val="20"/>
        </w:rPr>
        <w:t>hall be elected from among those members who have served on the</w:t>
      </w:r>
      <w:r w:rsidR="00B77F98" w:rsidRPr="00BA0FC3">
        <w:rPr>
          <w:rFonts w:ascii="Times New Roman" w:hAnsi="Times New Roman" w:cs="Times New Roman"/>
          <w:sz w:val="20"/>
          <w:szCs w:val="20"/>
        </w:rPr>
        <w:t xml:space="preserve"> </w:t>
      </w:r>
      <w:r w:rsidR="00185512" w:rsidRPr="00BA0FC3">
        <w:rPr>
          <w:rFonts w:ascii="Times New Roman" w:hAnsi="Times New Roman" w:cs="Times New Roman"/>
          <w:sz w:val="20"/>
          <w:szCs w:val="20"/>
        </w:rPr>
        <w:t>Board</w:t>
      </w:r>
      <w:r w:rsidR="00B77F98" w:rsidRPr="00BA0FC3">
        <w:rPr>
          <w:rFonts w:ascii="Times New Roman" w:hAnsi="Times New Roman" w:cs="Times New Roman"/>
          <w:sz w:val="20"/>
          <w:szCs w:val="20"/>
        </w:rPr>
        <w:t xml:space="preserve"> for at </w:t>
      </w:r>
      <w:r w:rsidRPr="00BA0FC3">
        <w:rPr>
          <w:rFonts w:ascii="Times New Roman" w:hAnsi="Times New Roman" w:cs="Times New Roman"/>
          <w:sz w:val="20"/>
          <w:szCs w:val="20"/>
        </w:rPr>
        <w:t>least one year.</w:t>
      </w:r>
      <w:r w:rsidR="005A356A" w:rsidRPr="00BA0FC3">
        <w:rPr>
          <w:rFonts w:ascii="Times New Roman" w:hAnsi="Times New Roman" w:cs="Times New Roman"/>
          <w:sz w:val="20"/>
          <w:szCs w:val="20"/>
        </w:rPr>
        <w:t xml:space="preserve">  The duties of the Chair</w:t>
      </w:r>
      <w:r w:rsidR="00B77F98" w:rsidRPr="00BA0FC3">
        <w:rPr>
          <w:rFonts w:ascii="Times New Roman" w:hAnsi="Times New Roman" w:cs="Times New Roman"/>
          <w:sz w:val="20"/>
          <w:szCs w:val="20"/>
        </w:rPr>
        <w:t xml:space="preserve"> shall be</w:t>
      </w:r>
      <w:r w:rsidRPr="00BA0FC3">
        <w:rPr>
          <w:rFonts w:ascii="Times New Roman" w:hAnsi="Times New Roman" w:cs="Times New Roman"/>
          <w:sz w:val="20"/>
          <w:szCs w:val="20"/>
        </w:rPr>
        <w:t xml:space="preserve">: </w:t>
      </w:r>
    </w:p>
    <w:p w14:paraId="080D8328" w14:textId="77777777" w:rsidR="005A0B29" w:rsidRPr="00BA0FC3" w:rsidRDefault="005A0B29" w:rsidP="00A94932">
      <w:pPr>
        <w:ind w:left="720"/>
        <w:rPr>
          <w:rFonts w:ascii="Times New Roman" w:hAnsi="Times New Roman" w:cs="Times New Roman"/>
          <w:sz w:val="20"/>
          <w:szCs w:val="20"/>
        </w:rPr>
      </w:pPr>
      <w:r w:rsidRPr="00BA0FC3">
        <w:rPr>
          <w:rFonts w:ascii="Times New Roman" w:hAnsi="Times New Roman" w:cs="Times New Roman"/>
          <w:sz w:val="20"/>
          <w:szCs w:val="20"/>
        </w:rPr>
        <w:t xml:space="preserve">a. To preside at the meetings of the </w:t>
      </w:r>
      <w:r w:rsidR="00185512" w:rsidRPr="00BA0FC3">
        <w:rPr>
          <w:rFonts w:ascii="Times New Roman" w:hAnsi="Times New Roman" w:cs="Times New Roman"/>
          <w:sz w:val="20"/>
          <w:szCs w:val="20"/>
        </w:rPr>
        <w:t>Board</w:t>
      </w:r>
      <w:r w:rsidRPr="00BA0FC3">
        <w:rPr>
          <w:rFonts w:ascii="Times New Roman" w:hAnsi="Times New Roman" w:cs="Times New Roman"/>
          <w:sz w:val="20"/>
          <w:szCs w:val="20"/>
        </w:rPr>
        <w:t xml:space="preserve">; </w:t>
      </w:r>
    </w:p>
    <w:p w14:paraId="096D5CA4" w14:textId="77777777" w:rsidR="005A0B29" w:rsidRPr="00BA0FC3" w:rsidRDefault="005A0B29" w:rsidP="00A94932">
      <w:pPr>
        <w:ind w:left="720"/>
        <w:rPr>
          <w:rFonts w:ascii="Times New Roman" w:hAnsi="Times New Roman" w:cs="Times New Roman"/>
          <w:sz w:val="20"/>
          <w:szCs w:val="20"/>
        </w:rPr>
      </w:pPr>
      <w:r w:rsidRPr="00BA0FC3">
        <w:rPr>
          <w:rFonts w:ascii="Times New Roman" w:hAnsi="Times New Roman" w:cs="Times New Roman"/>
          <w:sz w:val="20"/>
          <w:szCs w:val="20"/>
        </w:rPr>
        <w:t xml:space="preserve">b. To serve as chair of the </w:t>
      </w:r>
      <w:r w:rsidR="005A356A" w:rsidRPr="00BA0FC3">
        <w:rPr>
          <w:rFonts w:ascii="Times New Roman" w:hAnsi="Times New Roman" w:cs="Times New Roman"/>
          <w:sz w:val="20"/>
          <w:szCs w:val="20"/>
        </w:rPr>
        <w:t>Executive C</w:t>
      </w:r>
      <w:r w:rsidRPr="00BA0FC3">
        <w:rPr>
          <w:rFonts w:ascii="Times New Roman" w:hAnsi="Times New Roman" w:cs="Times New Roman"/>
          <w:sz w:val="20"/>
          <w:szCs w:val="20"/>
        </w:rPr>
        <w:t xml:space="preserve">ommittee; and </w:t>
      </w:r>
    </w:p>
    <w:p w14:paraId="4387C184" w14:textId="77777777" w:rsidR="005A0B29" w:rsidRPr="00BA0FC3" w:rsidRDefault="005A0B29" w:rsidP="00A94932">
      <w:pPr>
        <w:ind w:left="990" w:hanging="270"/>
        <w:rPr>
          <w:rFonts w:ascii="Times New Roman" w:hAnsi="Times New Roman" w:cs="Times New Roman"/>
          <w:sz w:val="20"/>
          <w:szCs w:val="20"/>
        </w:rPr>
      </w:pPr>
      <w:r w:rsidRPr="00BA0FC3">
        <w:rPr>
          <w:rFonts w:ascii="Times New Roman" w:hAnsi="Times New Roman" w:cs="Times New Roman"/>
          <w:sz w:val="20"/>
          <w:szCs w:val="20"/>
        </w:rPr>
        <w:t>c. To appoint special subcommittees</w:t>
      </w:r>
      <w:r w:rsidR="00946113" w:rsidRPr="00BA0FC3">
        <w:rPr>
          <w:rFonts w:ascii="Times New Roman" w:hAnsi="Times New Roman" w:cs="Times New Roman"/>
          <w:sz w:val="20"/>
          <w:szCs w:val="20"/>
        </w:rPr>
        <w:t xml:space="preserve"> </w:t>
      </w:r>
      <w:r w:rsidRPr="00BA0FC3">
        <w:rPr>
          <w:rFonts w:ascii="Times New Roman" w:hAnsi="Times New Roman" w:cs="Times New Roman"/>
          <w:sz w:val="20"/>
          <w:szCs w:val="20"/>
        </w:rPr>
        <w:t xml:space="preserve">which may include </w:t>
      </w:r>
      <w:r w:rsidR="00745A5A" w:rsidRPr="00BA0FC3">
        <w:rPr>
          <w:rFonts w:ascii="Times New Roman" w:hAnsi="Times New Roman" w:cs="Times New Roman"/>
          <w:sz w:val="20"/>
          <w:szCs w:val="20"/>
        </w:rPr>
        <w:t xml:space="preserve">individuals </w:t>
      </w:r>
      <w:r w:rsidRPr="00BA0FC3">
        <w:rPr>
          <w:rFonts w:ascii="Times New Roman" w:hAnsi="Times New Roman" w:cs="Times New Roman"/>
          <w:sz w:val="20"/>
          <w:szCs w:val="20"/>
        </w:rPr>
        <w:t xml:space="preserve">other than </w:t>
      </w:r>
      <w:r w:rsidR="00185512" w:rsidRPr="00BA0FC3">
        <w:rPr>
          <w:rFonts w:ascii="Times New Roman" w:hAnsi="Times New Roman" w:cs="Times New Roman"/>
          <w:sz w:val="20"/>
          <w:szCs w:val="20"/>
        </w:rPr>
        <w:t>Board</w:t>
      </w:r>
      <w:r w:rsidR="00A94932" w:rsidRPr="00BA0FC3">
        <w:rPr>
          <w:rFonts w:ascii="Times New Roman" w:hAnsi="Times New Roman" w:cs="Times New Roman"/>
          <w:sz w:val="20"/>
          <w:szCs w:val="20"/>
        </w:rPr>
        <w:t xml:space="preserve"> </w:t>
      </w:r>
      <w:r w:rsidRPr="00BA0FC3">
        <w:rPr>
          <w:rFonts w:ascii="Times New Roman" w:hAnsi="Times New Roman" w:cs="Times New Roman"/>
          <w:sz w:val="20"/>
          <w:szCs w:val="20"/>
        </w:rPr>
        <w:t xml:space="preserve">members. </w:t>
      </w:r>
    </w:p>
    <w:p w14:paraId="4A17B8CC" w14:textId="77777777" w:rsidR="00BA0FC3" w:rsidRDefault="00BA0FC3" w:rsidP="00745A5A">
      <w:pPr>
        <w:ind w:left="360"/>
        <w:rPr>
          <w:rFonts w:ascii="Times New Roman" w:hAnsi="Times New Roman" w:cs="Times New Roman"/>
          <w:i/>
          <w:sz w:val="20"/>
          <w:szCs w:val="20"/>
        </w:rPr>
      </w:pPr>
    </w:p>
    <w:p w14:paraId="0B194DC4" w14:textId="77777777" w:rsidR="00745A5A" w:rsidRPr="00BA0FC3" w:rsidRDefault="005A0B29" w:rsidP="00745A5A">
      <w:pPr>
        <w:ind w:left="360"/>
        <w:rPr>
          <w:rFonts w:ascii="Times New Roman" w:hAnsi="Times New Roman" w:cs="Times New Roman"/>
          <w:sz w:val="20"/>
          <w:szCs w:val="20"/>
        </w:rPr>
      </w:pPr>
      <w:r w:rsidRPr="00BA0FC3">
        <w:rPr>
          <w:rFonts w:ascii="Times New Roman" w:hAnsi="Times New Roman" w:cs="Times New Roman"/>
          <w:i/>
          <w:sz w:val="20"/>
          <w:szCs w:val="20"/>
        </w:rPr>
        <w:t xml:space="preserve">Section </w:t>
      </w:r>
      <w:r w:rsidR="00A94932" w:rsidRPr="00BA0FC3">
        <w:rPr>
          <w:rFonts w:ascii="Times New Roman" w:hAnsi="Times New Roman" w:cs="Times New Roman"/>
          <w:i/>
          <w:sz w:val="20"/>
          <w:szCs w:val="20"/>
        </w:rPr>
        <w:t>5</w:t>
      </w:r>
      <w:r w:rsidRPr="00BA0FC3">
        <w:rPr>
          <w:rFonts w:ascii="Times New Roman" w:hAnsi="Times New Roman" w:cs="Times New Roman"/>
          <w:i/>
          <w:sz w:val="20"/>
          <w:szCs w:val="20"/>
        </w:rPr>
        <w:t>.</w:t>
      </w:r>
      <w:r w:rsidR="00A94932" w:rsidRPr="00BA0FC3">
        <w:rPr>
          <w:rFonts w:ascii="Times New Roman" w:hAnsi="Times New Roman" w:cs="Times New Roman"/>
          <w:sz w:val="20"/>
          <w:szCs w:val="20"/>
        </w:rPr>
        <w:t xml:space="preserve">  The </w:t>
      </w:r>
      <w:r w:rsidR="005A356A" w:rsidRPr="00BA0FC3">
        <w:rPr>
          <w:rFonts w:ascii="Times New Roman" w:hAnsi="Times New Roman" w:cs="Times New Roman"/>
          <w:sz w:val="20"/>
          <w:szCs w:val="20"/>
        </w:rPr>
        <w:t>Vice Chair</w:t>
      </w:r>
      <w:r w:rsidR="00745A5A" w:rsidRPr="00BA0FC3">
        <w:rPr>
          <w:rFonts w:ascii="Times New Roman" w:hAnsi="Times New Roman" w:cs="Times New Roman"/>
          <w:sz w:val="20"/>
          <w:szCs w:val="20"/>
        </w:rPr>
        <w:t xml:space="preserve"> s</w:t>
      </w:r>
      <w:r w:rsidRPr="00BA0FC3">
        <w:rPr>
          <w:rFonts w:ascii="Times New Roman" w:hAnsi="Times New Roman" w:cs="Times New Roman"/>
          <w:sz w:val="20"/>
          <w:szCs w:val="20"/>
        </w:rPr>
        <w:t xml:space="preserve">hall </w:t>
      </w:r>
      <w:r w:rsidR="00745A5A" w:rsidRPr="00BA0FC3">
        <w:rPr>
          <w:rFonts w:ascii="Times New Roman" w:hAnsi="Times New Roman" w:cs="Times New Roman"/>
          <w:sz w:val="20"/>
          <w:szCs w:val="20"/>
        </w:rPr>
        <w:t xml:space="preserve">assume all of the </w:t>
      </w:r>
      <w:r w:rsidRPr="00BA0FC3">
        <w:rPr>
          <w:rFonts w:ascii="Times New Roman" w:hAnsi="Times New Roman" w:cs="Times New Roman"/>
          <w:sz w:val="20"/>
          <w:szCs w:val="20"/>
        </w:rPr>
        <w:t xml:space="preserve">duties of the </w:t>
      </w:r>
      <w:r w:rsidR="00946113" w:rsidRPr="00BA0FC3">
        <w:rPr>
          <w:rFonts w:ascii="Times New Roman" w:hAnsi="Times New Roman" w:cs="Times New Roman"/>
          <w:sz w:val="20"/>
          <w:szCs w:val="20"/>
        </w:rPr>
        <w:t>Chair</w:t>
      </w:r>
      <w:r w:rsidR="00745A5A" w:rsidRPr="00BA0FC3">
        <w:rPr>
          <w:rFonts w:ascii="Times New Roman" w:hAnsi="Times New Roman" w:cs="Times New Roman"/>
          <w:sz w:val="20"/>
          <w:szCs w:val="20"/>
        </w:rPr>
        <w:t xml:space="preserve"> due to absence or incapacity to serve.</w:t>
      </w:r>
    </w:p>
    <w:p w14:paraId="64C92201" w14:textId="77777777" w:rsidR="00745A5A" w:rsidRPr="00BA0FC3" w:rsidRDefault="00745A5A" w:rsidP="00745A5A">
      <w:pPr>
        <w:ind w:left="360"/>
        <w:rPr>
          <w:rFonts w:ascii="Times New Roman" w:hAnsi="Times New Roman" w:cs="Times New Roman"/>
          <w:sz w:val="20"/>
          <w:szCs w:val="20"/>
        </w:rPr>
      </w:pPr>
    </w:p>
    <w:p w14:paraId="132A7D59" w14:textId="77777777" w:rsidR="005A0B29" w:rsidRPr="00BA0FC3" w:rsidRDefault="005A0B29" w:rsidP="00745A5A">
      <w:pPr>
        <w:ind w:left="360"/>
        <w:rPr>
          <w:rFonts w:ascii="Times New Roman" w:hAnsi="Times New Roman" w:cs="Times New Roman"/>
          <w:sz w:val="20"/>
          <w:szCs w:val="20"/>
        </w:rPr>
      </w:pPr>
      <w:r w:rsidRPr="00BA0FC3">
        <w:rPr>
          <w:rFonts w:ascii="Times New Roman" w:hAnsi="Times New Roman" w:cs="Times New Roman"/>
          <w:i/>
          <w:sz w:val="20"/>
          <w:szCs w:val="20"/>
        </w:rPr>
        <w:t xml:space="preserve">Section </w:t>
      </w:r>
      <w:r w:rsidR="00745A5A" w:rsidRPr="00BA0FC3">
        <w:rPr>
          <w:rFonts w:ascii="Times New Roman" w:hAnsi="Times New Roman" w:cs="Times New Roman"/>
          <w:i/>
          <w:sz w:val="20"/>
          <w:szCs w:val="20"/>
        </w:rPr>
        <w:t>6</w:t>
      </w:r>
      <w:r w:rsidRPr="00BA0FC3">
        <w:rPr>
          <w:rFonts w:ascii="Times New Roman" w:hAnsi="Times New Roman" w:cs="Times New Roman"/>
          <w:i/>
          <w:sz w:val="20"/>
          <w:szCs w:val="20"/>
        </w:rPr>
        <w:t>.</w:t>
      </w:r>
      <w:r w:rsidR="00745A5A" w:rsidRPr="00BA0FC3">
        <w:rPr>
          <w:rFonts w:ascii="Times New Roman" w:hAnsi="Times New Roman" w:cs="Times New Roman"/>
          <w:sz w:val="20"/>
          <w:szCs w:val="20"/>
        </w:rPr>
        <w:t xml:space="preserve">  </w:t>
      </w:r>
      <w:r w:rsidRPr="00BA0FC3">
        <w:rPr>
          <w:rFonts w:ascii="Times New Roman" w:hAnsi="Times New Roman" w:cs="Times New Roman"/>
          <w:sz w:val="20"/>
          <w:szCs w:val="20"/>
        </w:rPr>
        <w:t xml:space="preserve">The </w:t>
      </w:r>
      <w:r w:rsidR="00745A5A" w:rsidRPr="00BA0FC3">
        <w:rPr>
          <w:rFonts w:ascii="Times New Roman" w:hAnsi="Times New Roman" w:cs="Times New Roman"/>
          <w:sz w:val="20"/>
          <w:szCs w:val="20"/>
        </w:rPr>
        <w:t xml:space="preserve">Secretary </w:t>
      </w:r>
      <w:r w:rsidRPr="00BA0FC3">
        <w:rPr>
          <w:rFonts w:ascii="Times New Roman" w:hAnsi="Times New Roman" w:cs="Times New Roman"/>
          <w:sz w:val="20"/>
          <w:szCs w:val="20"/>
        </w:rPr>
        <w:t xml:space="preserve">shall: </w:t>
      </w:r>
    </w:p>
    <w:p w14:paraId="601771E8" w14:textId="77777777" w:rsidR="005A0B29" w:rsidRPr="00BA0FC3" w:rsidRDefault="005A0B29" w:rsidP="00745A5A">
      <w:pPr>
        <w:ind w:left="720"/>
        <w:rPr>
          <w:rFonts w:ascii="Times New Roman" w:hAnsi="Times New Roman" w:cs="Times New Roman"/>
          <w:sz w:val="20"/>
          <w:szCs w:val="20"/>
        </w:rPr>
      </w:pPr>
      <w:r w:rsidRPr="00BA0FC3">
        <w:rPr>
          <w:rFonts w:ascii="Times New Roman" w:hAnsi="Times New Roman" w:cs="Times New Roman"/>
          <w:sz w:val="20"/>
          <w:szCs w:val="20"/>
        </w:rPr>
        <w:t xml:space="preserve">a. Keep records of the attendance of members at meetings; </w:t>
      </w:r>
    </w:p>
    <w:p w14:paraId="7E79C26B" w14:textId="77777777" w:rsidR="005A0B29" w:rsidRPr="00BA0FC3" w:rsidRDefault="005A0B29" w:rsidP="00745A5A">
      <w:pPr>
        <w:ind w:left="720"/>
        <w:rPr>
          <w:rFonts w:ascii="Times New Roman" w:hAnsi="Times New Roman" w:cs="Times New Roman"/>
          <w:sz w:val="20"/>
          <w:szCs w:val="20"/>
        </w:rPr>
      </w:pPr>
      <w:r w:rsidRPr="00BA0FC3">
        <w:rPr>
          <w:rFonts w:ascii="Times New Roman" w:hAnsi="Times New Roman" w:cs="Times New Roman"/>
          <w:sz w:val="20"/>
          <w:szCs w:val="20"/>
        </w:rPr>
        <w:t xml:space="preserve">b. Keep a record of discussion and recommendations; </w:t>
      </w:r>
    </w:p>
    <w:p w14:paraId="20248DB7" w14:textId="77777777" w:rsidR="005A0B29" w:rsidRPr="00BA0FC3" w:rsidRDefault="005A0B29" w:rsidP="00745A5A">
      <w:pPr>
        <w:ind w:left="720"/>
        <w:rPr>
          <w:rFonts w:ascii="Times New Roman" w:hAnsi="Times New Roman" w:cs="Times New Roman"/>
          <w:sz w:val="20"/>
          <w:szCs w:val="20"/>
        </w:rPr>
      </w:pPr>
      <w:r w:rsidRPr="00BA0FC3">
        <w:rPr>
          <w:rFonts w:ascii="Times New Roman" w:hAnsi="Times New Roman" w:cs="Times New Roman"/>
          <w:sz w:val="20"/>
          <w:szCs w:val="20"/>
        </w:rPr>
        <w:lastRenderedPageBreak/>
        <w:t xml:space="preserve">c. Maintain a permanent record file of </w:t>
      </w:r>
      <w:r w:rsidR="00185512" w:rsidRPr="00BA0FC3">
        <w:rPr>
          <w:rFonts w:ascii="Times New Roman" w:hAnsi="Times New Roman" w:cs="Times New Roman"/>
          <w:sz w:val="20"/>
          <w:szCs w:val="20"/>
        </w:rPr>
        <w:t>Board</w:t>
      </w:r>
      <w:r w:rsidRPr="00BA0FC3">
        <w:rPr>
          <w:rFonts w:ascii="Times New Roman" w:hAnsi="Times New Roman" w:cs="Times New Roman"/>
          <w:sz w:val="20"/>
          <w:szCs w:val="20"/>
        </w:rPr>
        <w:t xml:space="preserve"> activities; and </w:t>
      </w:r>
    </w:p>
    <w:p w14:paraId="355D6F49" w14:textId="77777777" w:rsidR="005A0B29" w:rsidRPr="00BA0FC3" w:rsidRDefault="005A0B29" w:rsidP="00765E2D">
      <w:pPr>
        <w:ind w:left="900" w:hanging="180"/>
        <w:rPr>
          <w:rFonts w:ascii="Times New Roman" w:hAnsi="Times New Roman" w:cs="Times New Roman"/>
          <w:sz w:val="20"/>
          <w:szCs w:val="20"/>
        </w:rPr>
      </w:pPr>
      <w:r w:rsidRPr="00BA0FC3">
        <w:rPr>
          <w:rFonts w:ascii="Times New Roman" w:hAnsi="Times New Roman" w:cs="Times New Roman"/>
          <w:sz w:val="20"/>
          <w:szCs w:val="20"/>
        </w:rPr>
        <w:t xml:space="preserve">d. Distribute minutes of </w:t>
      </w:r>
      <w:r w:rsidR="00185512" w:rsidRPr="00BA0FC3">
        <w:rPr>
          <w:rFonts w:ascii="Times New Roman" w:hAnsi="Times New Roman" w:cs="Times New Roman"/>
          <w:sz w:val="20"/>
          <w:szCs w:val="20"/>
        </w:rPr>
        <w:t>Board</w:t>
      </w:r>
      <w:r w:rsidRPr="00BA0FC3">
        <w:rPr>
          <w:rFonts w:ascii="Times New Roman" w:hAnsi="Times New Roman" w:cs="Times New Roman"/>
          <w:sz w:val="20"/>
          <w:szCs w:val="20"/>
        </w:rPr>
        <w:t xml:space="preserve"> meetings and copies of other </w:t>
      </w:r>
      <w:r w:rsidR="00185512" w:rsidRPr="00BA0FC3">
        <w:rPr>
          <w:rFonts w:ascii="Times New Roman" w:hAnsi="Times New Roman" w:cs="Times New Roman"/>
          <w:sz w:val="20"/>
          <w:szCs w:val="20"/>
        </w:rPr>
        <w:t>Board</w:t>
      </w:r>
      <w:r w:rsidR="00765E2D" w:rsidRPr="00BA0FC3">
        <w:rPr>
          <w:rFonts w:ascii="Times New Roman" w:hAnsi="Times New Roman" w:cs="Times New Roman"/>
          <w:sz w:val="20"/>
          <w:szCs w:val="20"/>
        </w:rPr>
        <w:t xml:space="preserve"> </w:t>
      </w:r>
      <w:r w:rsidRPr="00BA0FC3">
        <w:rPr>
          <w:rFonts w:ascii="Times New Roman" w:hAnsi="Times New Roman" w:cs="Times New Roman"/>
          <w:sz w:val="20"/>
          <w:szCs w:val="20"/>
        </w:rPr>
        <w:t xml:space="preserve">documents to </w:t>
      </w:r>
      <w:r w:rsidR="00185512" w:rsidRPr="00BA0FC3">
        <w:rPr>
          <w:rFonts w:ascii="Times New Roman" w:hAnsi="Times New Roman" w:cs="Times New Roman"/>
          <w:sz w:val="20"/>
          <w:szCs w:val="20"/>
        </w:rPr>
        <w:t>Board</w:t>
      </w:r>
      <w:r w:rsidRPr="00BA0FC3">
        <w:rPr>
          <w:rFonts w:ascii="Times New Roman" w:hAnsi="Times New Roman" w:cs="Times New Roman"/>
          <w:sz w:val="20"/>
          <w:szCs w:val="20"/>
        </w:rPr>
        <w:t xml:space="preserve"> members</w:t>
      </w:r>
      <w:r w:rsidR="00C71AAA" w:rsidRPr="00BA0FC3">
        <w:rPr>
          <w:rFonts w:ascii="Times New Roman" w:hAnsi="Times New Roman" w:cs="Times New Roman"/>
          <w:sz w:val="20"/>
          <w:szCs w:val="20"/>
        </w:rPr>
        <w:t>, the academic program, and other interested or associated parties.</w:t>
      </w:r>
      <w:r w:rsidRPr="00BA0FC3">
        <w:rPr>
          <w:rFonts w:ascii="Times New Roman" w:hAnsi="Times New Roman" w:cs="Times New Roman"/>
          <w:sz w:val="20"/>
          <w:szCs w:val="20"/>
        </w:rPr>
        <w:t xml:space="preserve"> </w:t>
      </w:r>
    </w:p>
    <w:p w14:paraId="5C831A23" w14:textId="77777777" w:rsidR="00745A5A" w:rsidRPr="00BA0FC3" w:rsidRDefault="00745A5A" w:rsidP="00745A5A">
      <w:pPr>
        <w:rPr>
          <w:rFonts w:ascii="Times New Roman" w:hAnsi="Times New Roman" w:cs="Times New Roman"/>
          <w:i/>
          <w:sz w:val="20"/>
          <w:szCs w:val="20"/>
        </w:rPr>
      </w:pPr>
    </w:p>
    <w:p w14:paraId="2C8E89A8" w14:textId="77777777" w:rsidR="00745A5A" w:rsidRPr="00BA0FC3" w:rsidRDefault="00745A5A" w:rsidP="00486D0C">
      <w:pPr>
        <w:ind w:left="360"/>
        <w:rPr>
          <w:rFonts w:ascii="Times New Roman" w:hAnsi="Times New Roman" w:cs="Times New Roman"/>
          <w:sz w:val="20"/>
          <w:szCs w:val="20"/>
        </w:rPr>
      </w:pPr>
      <w:r w:rsidRPr="00BA0FC3">
        <w:rPr>
          <w:rFonts w:ascii="Times New Roman" w:hAnsi="Times New Roman" w:cs="Times New Roman"/>
          <w:i/>
          <w:sz w:val="20"/>
          <w:szCs w:val="20"/>
        </w:rPr>
        <w:t>Section 7.</w:t>
      </w:r>
      <w:r w:rsidRPr="00BA0FC3">
        <w:rPr>
          <w:rFonts w:ascii="Times New Roman" w:hAnsi="Times New Roman" w:cs="Times New Roman"/>
          <w:sz w:val="20"/>
          <w:szCs w:val="20"/>
        </w:rPr>
        <w:t xml:space="preserve">  The Treasurer shall:</w:t>
      </w:r>
    </w:p>
    <w:p w14:paraId="7343BCCF" w14:textId="77777777" w:rsidR="00486D0C" w:rsidRPr="00BA0FC3" w:rsidRDefault="00486D0C" w:rsidP="00486D0C">
      <w:pPr>
        <w:ind w:left="720"/>
        <w:rPr>
          <w:rFonts w:ascii="Times New Roman" w:hAnsi="Times New Roman" w:cs="Times New Roman"/>
          <w:sz w:val="20"/>
          <w:szCs w:val="20"/>
        </w:rPr>
      </w:pPr>
      <w:r w:rsidRPr="00BA0FC3">
        <w:rPr>
          <w:rFonts w:ascii="Times New Roman" w:hAnsi="Times New Roman" w:cs="Times New Roman"/>
          <w:sz w:val="20"/>
          <w:szCs w:val="20"/>
        </w:rPr>
        <w:t xml:space="preserve">a. Assists in the preparation of the budget; </w:t>
      </w:r>
    </w:p>
    <w:p w14:paraId="08AF35AF" w14:textId="77777777" w:rsidR="00486D0C" w:rsidRPr="00BA0FC3" w:rsidRDefault="00486D0C" w:rsidP="00486D0C">
      <w:pPr>
        <w:ind w:left="720"/>
        <w:rPr>
          <w:rFonts w:ascii="Times New Roman" w:hAnsi="Times New Roman" w:cs="Times New Roman"/>
          <w:sz w:val="20"/>
          <w:szCs w:val="20"/>
        </w:rPr>
      </w:pPr>
      <w:r w:rsidRPr="00BA0FC3">
        <w:rPr>
          <w:rFonts w:ascii="Times New Roman" w:hAnsi="Times New Roman" w:cs="Times New Roman"/>
          <w:sz w:val="20"/>
          <w:szCs w:val="20"/>
        </w:rPr>
        <w:t>b. Monitors the budget;</w:t>
      </w:r>
    </w:p>
    <w:p w14:paraId="44AB1E04" w14:textId="77777777" w:rsidR="00486D0C" w:rsidRPr="00BA0FC3" w:rsidRDefault="00486D0C" w:rsidP="00486D0C">
      <w:pPr>
        <w:pStyle w:val="Default"/>
        <w:ind w:left="720"/>
        <w:rPr>
          <w:sz w:val="20"/>
          <w:szCs w:val="20"/>
        </w:rPr>
      </w:pPr>
      <w:r w:rsidRPr="00BA0FC3">
        <w:rPr>
          <w:sz w:val="20"/>
          <w:szCs w:val="20"/>
        </w:rPr>
        <w:t xml:space="preserve">c. </w:t>
      </w:r>
      <w:r w:rsidRPr="00BA0FC3">
        <w:rPr>
          <w:color w:val="auto"/>
          <w:sz w:val="20"/>
          <w:szCs w:val="20"/>
        </w:rPr>
        <w:t xml:space="preserve">Prepares and delivers a Financial Report at the </w:t>
      </w:r>
      <w:r w:rsidR="00185512" w:rsidRPr="00BA0FC3">
        <w:rPr>
          <w:color w:val="auto"/>
          <w:sz w:val="20"/>
          <w:szCs w:val="20"/>
        </w:rPr>
        <w:t>Board</w:t>
      </w:r>
      <w:r w:rsidRPr="00BA0FC3">
        <w:rPr>
          <w:color w:val="auto"/>
          <w:sz w:val="20"/>
          <w:szCs w:val="20"/>
        </w:rPr>
        <w:t xml:space="preserve"> meetings; </w:t>
      </w:r>
      <w:r w:rsidRPr="00BA0FC3">
        <w:rPr>
          <w:sz w:val="20"/>
          <w:szCs w:val="20"/>
        </w:rPr>
        <w:t xml:space="preserve">and </w:t>
      </w:r>
    </w:p>
    <w:p w14:paraId="73AB5611" w14:textId="77777777" w:rsidR="00765E2D" w:rsidRPr="00BA0FC3" w:rsidRDefault="00486D0C" w:rsidP="00486D0C">
      <w:pPr>
        <w:ind w:left="900" w:hanging="180"/>
        <w:rPr>
          <w:rFonts w:ascii="Times New Roman" w:hAnsi="Times New Roman" w:cs="Times New Roman"/>
          <w:sz w:val="20"/>
          <w:szCs w:val="20"/>
        </w:rPr>
      </w:pPr>
      <w:r w:rsidRPr="00BA0FC3">
        <w:rPr>
          <w:rFonts w:ascii="Times New Roman" w:hAnsi="Times New Roman" w:cs="Times New Roman"/>
          <w:sz w:val="20"/>
          <w:szCs w:val="20"/>
        </w:rPr>
        <w:t xml:space="preserve">d. </w:t>
      </w:r>
      <w:r w:rsidR="00765E2D" w:rsidRPr="00BA0FC3">
        <w:rPr>
          <w:rFonts w:ascii="Times New Roman" w:hAnsi="Times New Roman" w:cs="Times New Roman"/>
          <w:sz w:val="20"/>
          <w:szCs w:val="20"/>
        </w:rPr>
        <w:t>Keep up-to-date records</w:t>
      </w:r>
      <w:r w:rsidRPr="00BA0FC3">
        <w:rPr>
          <w:rFonts w:ascii="Times New Roman" w:hAnsi="Times New Roman" w:cs="Times New Roman"/>
          <w:sz w:val="20"/>
          <w:szCs w:val="20"/>
        </w:rPr>
        <w:t>,</w:t>
      </w:r>
      <w:r w:rsidR="00765E2D" w:rsidRPr="00BA0FC3">
        <w:rPr>
          <w:rFonts w:ascii="Times New Roman" w:hAnsi="Times New Roman" w:cs="Times New Roman"/>
          <w:sz w:val="20"/>
          <w:szCs w:val="20"/>
        </w:rPr>
        <w:t xml:space="preserve"> as well as an audit trail for all transactions</w:t>
      </w:r>
      <w:r w:rsidR="007F26C8" w:rsidRPr="00BA0FC3">
        <w:rPr>
          <w:rFonts w:ascii="Times New Roman" w:hAnsi="Times New Roman" w:cs="Times New Roman"/>
          <w:sz w:val="20"/>
          <w:szCs w:val="20"/>
        </w:rPr>
        <w:t>.</w:t>
      </w:r>
    </w:p>
    <w:p w14:paraId="0F11C97B" w14:textId="77777777" w:rsidR="00765E2D" w:rsidRPr="00BA0FC3" w:rsidRDefault="00765E2D" w:rsidP="00486D0C">
      <w:pPr>
        <w:pStyle w:val="Default"/>
        <w:ind w:left="360"/>
        <w:rPr>
          <w:color w:val="auto"/>
          <w:sz w:val="20"/>
          <w:szCs w:val="20"/>
        </w:rPr>
      </w:pPr>
    </w:p>
    <w:p w14:paraId="386B3E8A" w14:textId="77777777" w:rsidR="005A0B29" w:rsidRPr="00BA0FC3" w:rsidRDefault="00745A5A" w:rsidP="00486D0C">
      <w:pPr>
        <w:ind w:left="360"/>
        <w:rPr>
          <w:rFonts w:ascii="Times New Roman" w:hAnsi="Times New Roman" w:cs="Times New Roman"/>
          <w:sz w:val="20"/>
          <w:szCs w:val="20"/>
        </w:rPr>
      </w:pPr>
      <w:r w:rsidRPr="00BA0FC3">
        <w:rPr>
          <w:rFonts w:ascii="Times New Roman" w:hAnsi="Times New Roman" w:cs="Times New Roman"/>
          <w:i/>
          <w:sz w:val="20"/>
          <w:szCs w:val="20"/>
        </w:rPr>
        <w:t>Section 8.</w:t>
      </w:r>
      <w:r w:rsidRPr="00BA0FC3">
        <w:rPr>
          <w:rFonts w:ascii="Times New Roman" w:hAnsi="Times New Roman" w:cs="Times New Roman"/>
          <w:sz w:val="20"/>
          <w:szCs w:val="20"/>
        </w:rPr>
        <w:t xml:space="preserve">  The Executive Committee</w:t>
      </w:r>
      <w:r w:rsidR="00486D0C" w:rsidRPr="00BA0FC3">
        <w:rPr>
          <w:rFonts w:ascii="Times New Roman" w:hAnsi="Times New Roman" w:cs="Times New Roman"/>
          <w:sz w:val="20"/>
          <w:szCs w:val="20"/>
        </w:rPr>
        <w:t xml:space="preserve"> sh</w:t>
      </w:r>
      <w:r w:rsidR="00C71AAA" w:rsidRPr="00BA0FC3">
        <w:rPr>
          <w:rFonts w:ascii="Times New Roman" w:hAnsi="Times New Roman" w:cs="Times New Roman"/>
          <w:sz w:val="20"/>
          <w:szCs w:val="20"/>
        </w:rPr>
        <w:t>all consist of the Chair, Vice Chair</w:t>
      </w:r>
      <w:r w:rsidR="00486D0C" w:rsidRPr="00BA0FC3">
        <w:rPr>
          <w:rFonts w:ascii="Times New Roman" w:hAnsi="Times New Roman" w:cs="Times New Roman"/>
          <w:sz w:val="20"/>
          <w:szCs w:val="20"/>
        </w:rPr>
        <w:t>, Secretary, and Treasurer</w:t>
      </w:r>
      <w:r w:rsidR="007F26C8" w:rsidRPr="00BA0FC3">
        <w:rPr>
          <w:rFonts w:ascii="Times New Roman" w:hAnsi="Times New Roman" w:cs="Times New Roman"/>
          <w:sz w:val="20"/>
          <w:szCs w:val="20"/>
        </w:rPr>
        <w:t xml:space="preserve"> (and possibly some “at-large” members).  </w:t>
      </w:r>
      <w:r w:rsidR="00486D0C" w:rsidRPr="00BA0FC3">
        <w:rPr>
          <w:rFonts w:ascii="Times New Roman" w:hAnsi="Times New Roman" w:cs="Times New Roman"/>
          <w:sz w:val="20"/>
          <w:szCs w:val="20"/>
        </w:rPr>
        <w:t xml:space="preserve">The Executive Committee </w:t>
      </w:r>
      <w:r w:rsidR="005A0B29" w:rsidRPr="00BA0FC3">
        <w:rPr>
          <w:rFonts w:ascii="Times New Roman" w:hAnsi="Times New Roman" w:cs="Times New Roman"/>
          <w:sz w:val="20"/>
          <w:szCs w:val="20"/>
        </w:rPr>
        <w:t xml:space="preserve">shall: </w:t>
      </w:r>
    </w:p>
    <w:p w14:paraId="054AF938" w14:textId="77777777" w:rsidR="005A0B29" w:rsidRPr="00BA0FC3" w:rsidRDefault="009F070C" w:rsidP="009F070C">
      <w:pPr>
        <w:pStyle w:val="ListParagraph"/>
        <w:numPr>
          <w:ilvl w:val="0"/>
          <w:numId w:val="43"/>
        </w:numPr>
        <w:tabs>
          <w:tab w:val="left" w:pos="1440"/>
        </w:tabs>
        <w:ind w:left="900" w:hanging="180"/>
        <w:rPr>
          <w:rFonts w:ascii="Times New Roman" w:hAnsi="Times New Roman" w:cs="Times New Roman"/>
          <w:sz w:val="20"/>
          <w:szCs w:val="20"/>
        </w:rPr>
      </w:pPr>
      <w:r w:rsidRPr="00BA0FC3">
        <w:rPr>
          <w:rFonts w:ascii="Times New Roman" w:hAnsi="Times New Roman" w:cs="Times New Roman"/>
          <w:sz w:val="20"/>
          <w:szCs w:val="20"/>
        </w:rPr>
        <w:t xml:space="preserve"> A</w:t>
      </w:r>
      <w:r w:rsidR="00C71AAA" w:rsidRPr="00BA0FC3">
        <w:rPr>
          <w:rFonts w:ascii="Times New Roman" w:hAnsi="Times New Roman" w:cs="Times New Roman"/>
          <w:sz w:val="20"/>
          <w:szCs w:val="20"/>
        </w:rPr>
        <w:t xml:space="preserve">ct on urgent </w:t>
      </w:r>
      <w:r w:rsidR="00185512" w:rsidRPr="00BA0FC3">
        <w:rPr>
          <w:rFonts w:ascii="Times New Roman" w:hAnsi="Times New Roman" w:cs="Times New Roman"/>
          <w:sz w:val="20"/>
          <w:szCs w:val="20"/>
        </w:rPr>
        <w:t>Board</w:t>
      </w:r>
      <w:r w:rsidR="005A0B29" w:rsidRPr="00BA0FC3">
        <w:rPr>
          <w:rFonts w:ascii="Times New Roman" w:hAnsi="Times New Roman" w:cs="Times New Roman"/>
          <w:sz w:val="20"/>
          <w:szCs w:val="20"/>
        </w:rPr>
        <w:t xml:space="preserve"> matters between meetings; </w:t>
      </w:r>
    </w:p>
    <w:p w14:paraId="28479EF4" w14:textId="77777777" w:rsidR="005A0B29" w:rsidRPr="00BA0FC3" w:rsidRDefault="005A0B29" w:rsidP="00486D0C">
      <w:pPr>
        <w:tabs>
          <w:tab w:val="left" w:pos="1440"/>
        </w:tabs>
        <w:ind w:left="1287" w:hanging="567"/>
        <w:rPr>
          <w:rFonts w:ascii="Times New Roman" w:hAnsi="Times New Roman" w:cs="Times New Roman"/>
          <w:sz w:val="20"/>
          <w:szCs w:val="20"/>
        </w:rPr>
      </w:pPr>
      <w:r w:rsidRPr="00BA0FC3">
        <w:rPr>
          <w:rFonts w:ascii="Times New Roman" w:hAnsi="Times New Roman" w:cs="Times New Roman"/>
          <w:sz w:val="20"/>
          <w:szCs w:val="20"/>
        </w:rPr>
        <w:t xml:space="preserve">b. Prepare an agenda for each meeting </w:t>
      </w:r>
      <w:r w:rsidR="009F070C" w:rsidRPr="00BA0FC3">
        <w:rPr>
          <w:rFonts w:ascii="Times New Roman" w:hAnsi="Times New Roman" w:cs="Times New Roman"/>
          <w:sz w:val="20"/>
          <w:szCs w:val="20"/>
        </w:rPr>
        <w:t xml:space="preserve">in conjunction with the academic administrator; </w:t>
      </w:r>
      <w:r w:rsidRPr="00BA0FC3">
        <w:rPr>
          <w:rFonts w:ascii="Times New Roman" w:hAnsi="Times New Roman" w:cs="Times New Roman"/>
          <w:sz w:val="20"/>
          <w:szCs w:val="20"/>
        </w:rPr>
        <w:t xml:space="preserve">and </w:t>
      </w:r>
    </w:p>
    <w:p w14:paraId="5EA9C6AA" w14:textId="77777777" w:rsidR="005A0B29" w:rsidRPr="00BA0FC3" w:rsidRDefault="005A0B29" w:rsidP="00486D0C">
      <w:pPr>
        <w:tabs>
          <w:tab w:val="left" w:pos="1440"/>
        </w:tabs>
        <w:ind w:left="1287" w:hanging="567"/>
        <w:rPr>
          <w:rFonts w:ascii="Times New Roman" w:hAnsi="Times New Roman" w:cs="Times New Roman"/>
          <w:sz w:val="20"/>
          <w:szCs w:val="20"/>
        </w:rPr>
      </w:pPr>
      <w:r w:rsidRPr="00BA0FC3">
        <w:rPr>
          <w:rFonts w:ascii="Times New Roman" w:hAnsi="Times New Roman" w:cs="Times New Roman"/>
          <w:sz w:val="20"/>
          <w:szCs w:val="20"/>
        </w:rPr>
        <w:t xml:space="preserve">c. Call special meetings of the </w:t>
      </w:r>
      <w:r w:rsidR="00185512" w:rsidRPr="00BA0FC3">
        <w:rPr>
          <w:rFonts w:ascii="Times New Roman" w:hAnsi="Times New Roman" w:cs="Times New Roman"/>
          <w:sz w:val="20"/>
          <w:szCs w:val="20"/>
        </w:rPr>
        <w:t>Board</w:t>
      </w:r>
      <w:r w:rsidR="009F070C" w:rsidRPr="00BA0FC3">
        <w:rPr>
          <w:rFonts w:ascii="Times New Roman" w:hAnsi="Times New Roman" w:cs="Times New Roman"/>
          <w:sz w:val="20"/>
          <w:szCs w:val="20"/>
        </w:rPr>
        <w:t xml:space="preserve">, </w:t>
      </w:r>
      <w:r w:rsidRPr="00BA0FC3">
        <w:rPr>
          <w:rFonts w:ascii="Times New Roman" w:hAnsi="Times New Roman" w:cs="Times New Roman"/>
          <w:sz w:val="20"/>
          <w:szCs w:val="20"/>
        </w:rPr>
        <w:t xml:space="preserve">as needed. </w:t>
      </w:r>
    </w:p>
    <w:p w14:paraId="3237414C" w14:textId="77777777" w:rsidR="00486D0C" w:rsidRPr="00BA0FC3" w:rsidRDefault="00486D0C" w:rsidP="005A0B29">
      <w:pPr>
        <w:pStyle w:val="Default"/>
        <w:rPr>
          <w:b/>
          <w:i/>
          <w:sz w:val="20"/>
          <w:szCs w:val="20"/>
        </w:rPr>
      </w:pPr>
    </w:p>
    <w:p w14:paraId="0CD0DCC6" w14:textId="77777777" w:rsidR="005A0B29" w:rsidRPr="00BA0FC3" w:rsidRDefault="005A0B29" w:rsidP="005A0B29">
      <w:pPr>
        <w:pStyle w:val="Default"/>
        <w:rPr>
          <w:b/>
          <w:i/>
          <w:sz w:val="20"/>
          <w:szCs w:val="20"/>
        </w:rPr>
      </w:pPr>
      <w:r w:rsidRPr="00BA0FC3">
        <w:rPr>
          <w:b/>
          <w:i/>
          <w:sz w:val="20"/>
          <w:szCs w:val="20"/>
        </w:rPr>
        <w:t xml:space="preserve">Article V: Meetings </w:t>
      </w:r>
    </w:p>
    <w:p w14:paraId="43B25B71" w14:textId="77777777" w:rsidR="005A0B29" w:rsidRPr="00BA0FC3" w:rsidRDefault="005A0B29" w:rsidP="005A0B29">
      <w:pPr>
        <w:pStyle w:val="Default"/>
        <w:rPr>
          <w:i/>
          <w:sz w:val="20"/>
          <w:szCs w:val="20"/>
        </w:rPr>
      </w:pPr>
    </w:p>
    <w:p w14:paraId="2C6ACAC7" w14:textId="77777777" w:rsidR="005A0B29" w:rsidRPr="00BA0FC3" w:rsidRDefault="005A0B29" w:rsidP="005A0B29">
      <w:pPr>
        <w:pStyle w:val="Default"/>
        <w:ind w:left="360"/>
        <w:rPr>
          <w:sz w:val="20"/>
          <w:szCs w:val="20"/>
        </w:rPr>
      </w:pPr>
      <w:r w:rsidRPr="00BA0FC3">
        <w:rPr>
          <w:i/>
          <w:sz w:val="20"/>
          <w:szCs w:val="20"/>
        </w:rPr>
        <w:t>Section 1.</w:t>
      </w:r>
      <w:r w:rsidRPr="00BA0FC3">
        <w:rPr>
          <w:sz w:val="20"/>
          <w:szCs w:val="20"/>
        </w:rPr>
        <w:t xml:space="preserve"> The </w:t>
      </w:r>
      <w:r w:rsidR="00185512" w:rsidRPr="00BA0FC3">
        <w:rPr>
          <w:sz w:val="20"/>
          <w:szCs w:val="20"/>
        </w:rPr>
        <w:t>Board</w:t>
      </w:r>
      <w:r w:rsidRPr="00BA0FC3">
        <w:rPr>
          <w:sz w:val="20"/>
          <w:szCs w:val="20"/>
        </w:rPr>
        <w:t xml:space="preserve"> shall comply with the requirements for </w:t>
      </w:r>
      <w:r w:rsidR="00C71AAA" w:rsidRPr="00BA0FC3">
        <w:rPr>
          <w:sz w:val="20"/>
          <w:szCs w:val="20"/>
        </w:rPr>
        <w:t xml:space="preserve">the </w:t>
      </w:r>
      <w:r w:rsidRPr="00BA0FC3">
        <w:rPr>
          <w:sz w:val="20"/>
          <w:szCs w:val="20"/>
        </w:rPr>
        <w:t>minimum number of meetings. Additional meetings shall be scheduled as necessary to accomplish the P</w:t>
      </w:r>
      <w:r w:rsidR="005A44ED" w:rsidRPr="00BA0FC3">
        <w:rPr>
          <w:sz w:val="20"/>
          <w:szCs w:val="20"/>
        </w:rPr>
        <w:t xml:space="preserve">lan </w:t>
      </w:r>
      <w:r w:rsidRPr="00BA0FC3">
        <w:rPr>
          <w:sz w:val="20"/>
          <w:szCs w:val="20"/>
        </w:rPr>
        <w:t xml:space="preserve">of Work. </w:t>
      </w:r>
    </w:p>
    <w:p w14:paraId="17F20E22" w14:textId="77777777" w:rsidR="00555897" w:rsidRPr="00BA0FC3" w:rsidRDefault="00555897" w:rsidP="005A0B29">
      <w:pPr>
        <w:pStyle w:val="Default"/>
        <w:ind w:left="360"/>
        <w:rPr>
          <w:sz w:val="20"/>
          <w:szCs w:val="20"/>
        </w:rPr>
      </w:pPr>
    </w:p>
    <w:p w14:paraId="3C150006" w14:textId="77777777" w:rsidR="005A0B29" w:rsidRPr="00BA0FC3" w:rsidRDefault="005A0B29" w:rsidP="005A0B29">
      <w:pPr>
        <w:pStyle w:val="Default"/>
        <w:ind w:left="360"/>
        <w:rPr>
          <w:sz w:val="20"/>
          <w:szCs w:val="20"/>
        </w:rPr>
      </w:pPr>
      <w:r w:rsidRPr="00BA0FC3">
        <w:rPr>
          <w:i/>
          <w:sz w:val="20"/>
          <w:szCs w:val="20"/>
        </w:rPr>
        <w:t>Section 2.</w:t>
      </w:r>
      <w:r w:rsidRPr="00BA0FC3">
        <w:rPr>
          <w:sz w:val="20"/>
          <w:szCs w:val="20"/>
        </w:rPr>
        <w:t xml:space="preserve"> A quorum </w:t>
      </w:r>
      <w:r w:rsidR="007F26C8" w:rsidRPr="00BA0FC3">
        <w:rPr>
          <w:sz w:val="20"/>
          <w:szCs w:val="20"/>
        </w:rPr>
        <w:t xml:space="preserve">at the meetings </w:t>
      </w:r>
      <w:r w:rsidRPr="00BA0FC3">
        <w:rPr>
          <w:sz w:val="20"/>
          <w:szCs w:val="20"/>
        </w:rPr>
        <w:t xml:space="preserve">shall consist of a simple majority of appointed members. </w:t>
      </w:r>
    </w:p>
    <w:p w14:paraId="0CAEBF93" w14:textId="77777777" w:rsidR="005A0B29" w:rsidRPr="00BA0FC3" w:rsidRDefault="005A0B29" w:rsidP="005A0B29">
      <w:pPr>
        <w:pStyle w:val="Default"/>
        <w:ind w:left="360"/>
        <w:rPr>
          <w:i/>
          <w:sz w:val="20"/>
          <w:szCs w:val="20"/>
        </w:rPr>
      </w:pPr>
    </w:p>
    <w:p w14:paraId="26F81244" w14:textId="77777777" w:rsidR="005A0B29" w:rsidRPr="00BA0FC3" w:rsidRDefault="005A0B29" w:rsidP="005A0B29">
      <w:pPr>
        <w:pStyle w:val="Default"/>
        <w:ind w:left="360"/>
        <w:rPr>
          <w:sz w:val="20"/>
          <w:szCs w:val="20"/>
        </w:rPr>
      </w:pPr>
      <w:r w:rsidRPr="00BA0FC3">
        <w:rPr>
          <w:i/>
          <w:sz w:val="20"/>
          <w:szCs w:val="20"/>
        </w:rPr>
        <w:t>Section 3.</w:t>
      </w:r>
      <w:r w:rsidRPr="00BA0FC3">
        <w:rPr>
          <w:sz w:val="20"/>
          <w:szCs w:val="20"/>
        </w:rPr>
        <w:t xml:space="preserve"> Decisions will commonly be made by </w:t>
      </w:r>
      <w:r w:rsidR="00C71AAA" w:rsidRPr="00BA0FC3">
        <w:rPr>
          <w:sz w:val="20"/>
          <w:szCs w:val="20"/>
        </w:rPr>
        <w:t xml:space="preserve">a </w:t>
      </w:r>
      <w:r w:rsidR="00185512" w:rsidRPr="00BA0FC3">
        <w:rPr>
          <w:sz w:val="20"/>
          <w:szCs w:val="20"/>
        </w:rPr>
        <w:t>Board</w:t>
      </w:r>
      <w:r w:rsidR="00C71AAA" w:rsidRPr="00BA0FC3">
        <w:rPr>
          <w:sz w:val="20"/>
          <w:szCs w:val="20"/>
        </w:rPr>
        <w:t xml:space="preserve"> vote (or </w:t>
      </w:r>
      <w:r w:rsidRPr="00BA0FC3">
        <w:rPr>
          <w:sz w:val="20"/>
          <w:szCs w:val="20"/>
        </w:rPr>
        <w:t>consensus</w:t>
      </w:r>
      <w:r w:rsidR="00C71AAA" w:rsidRPr="00BA0FC3">
        <w:rPr>
          <w:sz w:val="20"/>
          <w:szCs w:val="20"/>
        </w:rPr>
        <w:t xml:space="preserve">).  </w:t>
      </w:r>
      <w:r w:rsidRPr="00BA0FC3">
        <w:rPr>
          <w:sz w:val="20"/>
          <w:szCs w:val="20"/>
        </w:rPr>
        <w:t xml:space="preserve">A formal vote shall be taken when a </w:t>
      </w:r>
      <w:r w:rsidR="009F070C" w:rsidRPr="00BA0FC3">
        <w:rPr>
          <w:sz w:val="20"/>
          <w:szCs w:val="20"/>
        </w:rPr>
        <w:t xml:space="preserve">recommendation </w:t>
      </w:r>
      <w:r w:rsidRPr="00BA0FC3">
        <w:rPr>
          <w:sz w:val="20"/>
          <w:szCs w:val="20"/>
        </w:rPr>
        <w:t xml:space="preserve">is to be forwarded to the </w:t>
      </w:r>
      <w:r w:rsidR="00C71AAA" w:rsidRPr="00BA0FC3">
        <w:rPr>
          <w:sz w:val="20"/>
          <w:szCs w:val="20"/>
        </w:rPr>
        <w:t>academic administrator.</w:t>
      </w:r>
      <w:r w:rsidRPr="00BA0FC3">
        <w:rPr>
          <w:sz w:val="20"/>
          <w:szCs w:val="20"/>
        </w:rPr>
        <w:t xml:space="preserve"> </w:t>
      </w:r>
    </w:p>
    <w:p w14:paraId="15E18675" w14:textId="77777777" w:rsidR="005A0B29" w:rsidRPr="00BA0FC3" w:rsidRDefault="005A0B29" w:rsidP="005A0B29">
      <w:pPr>
        <w:pStyle w:val="Default"/>
        <w:jc w:val="center"/>
        <w:rPr>
          <w:sz w:val="20"/>
          <w:szCs w:val="20"/>
        </w:rPr>
      </w:pPr>
    </w:p>
    <w:p w14:paraId="07F0027C" w14:textId="77777777" w:rsidR="005A0B29" w:rsidRPr="00BA0FC3" w:rsidRDefault="005A0B29" w:rsidP="005A0B29">
      <w:pPr>
        <w:pStyle w:val="Default"/>
        <w:rPr>
          <w:b/>
          <w:i/>
          <w:sz w:val="20"/>
          <w:szCs w:val="20"/>
        </w:rPr>
      </w:pPr>
      <w:r w:rsidRPr="00BA0FC3">
        <w:rPr>
          <w:b/>
          <w:i/>
          <w:sz w:val="20"/>
          <w:szCs w:val="20"/>
        </w:rPr>
        <w:t xml:space="preserve">Article VI: Subcommittees </w:t>
      </w:r>
    </w:p>
    <w:p w14:paraId="1D9C0991" w14:textId="77777777" w:rsidR="00555897" w:rsidRPr="00BA0FC3" w:rsidRDefault="00555897" w:rsidP="005A0B29">
      <w:pPr>
        <w:pStyle w:val="Default"/>
        <w:ind w:left="360"/>
        <w:rPr>
          <w:i/>
          <w:sz w:val="20"/>
          <w:szCs w:val="20"/>
        </w:rPr>
      </w:pPr>
    </w:p>
    <w:p w14:paraId="0627D433" w14:textId="77777777" w:rsidR="005A0B29" w:rsidRPr="00BA0FC3" w:rsidRDefault="005A0B29" w:rsidP="005A0B29">
      <w:pPr>
        <w:pStyle w:val="Default"/>
        <w:ind w:left="360"/>
        <w:rPr>
          <w:sz w:val="20"/>
          <w:szCs w:val="20"/>
        </w:rPr>
      </w:pPr>
      <w:r w:rsidRPr="00BA0FC3">
        <w:rPr>
          <w:i/>
          <w:sz w:val="20"/>
          <w:szCs w:val="20"/>
        </w:rPr>
        <w:t>Section 1.</w:t>
      </w:r>
      <w:r w:rsidRPr="00BA0FC3">
        <w:rPr>
          <w:sz w:val="20"/>
          <w:szCs w:val="20"/>
        </w:rPr>
        <w:t xml:space="preserve"> Subcommittees shall</w:t>
      </w:r>
      <w:r w:rsidR="00C71AAA" w:rsidRPr="00BA0FC3">
        <w:rPr>
          <w:sz w:val="20"/>
          <w:szCs w:val="20"/>
        </w:rPr>
        <w:t xml:space="preserve"> be appointed by the Chair</w:t>
      </w:r>
      <w:r w:rsidRPr="00BA0FC3">
        <w:rPr>
          <w:sz w:val="20"/>
          <w:szCs w:val="20"/>
        </w:rPr>
        <w:t xml:space="preserve"> as needed to accomplish the </w:t>
      </w:r>
      <w:r w:rsidR="00C71AAA" w:rsidRPr="00BA0FC3">
        <w:rPr>
          <w:sz w:val="20"/>
          <w:szCs w:val="20"/>
        </w:rPr>
        <w:t>Plan of W</w:t>
      </w:r>
      <w:r w:rsidRPr="00BA0FC3">
        <w:rPr>
          <w:sz w:val="20"/>
          <w:szCs w:val="20"/>
        </w:rPr>
        <w:t xml:space="preserve">ork. </w:t>
      </w:r>
    </w:p>
    <w:p w14:paraId="410457CF" w14:textId="77777777" w:rsidR="005A0B29" w:rsidRPr="00BA0FC3" w:rsidRDefault="005A0B29" w:rsidP="005A0B29">
      <w:pPr>
        <w:pStyle w:val="Default"/>
        <w:ind w:left="360"/>
        <w:rPr>
          <w:sz w:val="20"/>
          <w:szCs w:val="20"/>
        </w:rPr>
      </w:pPr>
    </w:p>
    <w:p w14:paraId="5EA96B47" w14:textId="77777777" w:rsidR="005A0B29" w:rsidRPr="00BA0FC3" w:rsidRDefault="005A0B29" w:rsidP="005A0B29">
      <w:pPr>
        <w:pStyle w:val="Default"/>
        <w:ind w:left="360"/>
        <w:rPr>
          <w:sz w:val="20"/>
          <w:szCs w:val="20"/>
        </w:rPr>
      </w:pPr>
      <w:r w:rsidRPr="00BA0FC3">
        <w:rPr>
          <w:i/>
          <w:sz w:val="20"/>
          <w:szCs w:val="20"/>
        </w:rPr>
        <w:t>Section 2.</w:t>
      </w:r>
      <w:r w:rsidRPr="00BA0FC3">
        <w:rPr>
          <w:sz w:val="20"/>
          <w:szCs w:val="20"/>
        </w:rPr>
        <w:t xml:space="preserve"> Subcommittees shall be of the size necessary to carry out their assigned tasks. </w:t>
      </w:r>
    </w:p>
    <w:p w14:paraId="24855CC9" w14:textId="77777777" w:rsidR="005A0B29" w:rsidRPr="00BA0FC3" w:rsidRDefault="005A0B29" w:rsidP="005A0B29">
      <w:pPr>
        <w:pStyle w:val="Default"/>
        <w:ind w:left="360"/>
        <w:rPr>
          <w:sz w:val="20"/>
          <w:szCs w:val="20"/>
        </w:rPr>
      </w:pPr>
    </w:p>
    <w:p w14:paraId="2B454444" w14:textId="77777777" w:rsidR="005A0B29" w:rsidRPr="00BA0FC3" w:rsidRDefault="005A0B29" w:rsidP="005A0B29">
      <w:pPr>
        <w:pStyle w:val="Default"/>
        <w:ind w:left="360"/>
        <w:rPr>
          <w:sz w:val="20"/>
          <w:szCs w:val="20"/>
        </w:rPr>
      </w:pPr>
      <w:r w:rsidRPr="00BA0FC3">
        <w:rPr>
          <w:i/>
          <w:sz w:val="20"/>
          <w:szCs w:val="20"/>
        </w:rPr>
        <w:t>Section 3.</w:t>
      </w:r>
      <w:r w:rsidRPr="00BA0FC3">
        <w:rPr>
          <w:sz w:val="20"/>
          <w:szCs w:val="20"/>
        </w:rPr>
        <w:t xml:space="preserve"> Subcommittees shall elect their own chairs. </w:t>
      </w:r>
    </w:p>
    <w:p w14:paraId="1B58B5DA" w14:textId="77777777" w:rsidR="005A0B29" w:rsidRPr="00BA0FC3" w:rsidRDefault="005A0B29" w:rsidP="005A0B29">
      <w:pPr>
        <w:pStyle w:val="Default"/>
        <w:rPr>
          <w:sz w:val="20"/>
          <w:szCs w:val="20"/>
        </w:rPr>
      </w:pPr>
    </w:p>
    <w:p w14:paraId="35453B2C" w14:textId="77777777" w:rsidR="005A0B29" w:rsidRPr="00BA0FC3" w:rsidRDefault="005A0B29" w:rsidP="00555897">
      <w:pPr>
        <w:ind w:left="360"/>
        <w:rPr>
          <w:rFonts w:ascii="Times New Roman" w:hAnsi="Times New Roman" w:cs="Times New Roman"/>
          <w:sz w:val="20"/>
          <w:szCs w:val="20"/>
        </w:rPr>
      </w:pPr>
      <w:r w:rsidRPr="00BA0FC3">
        <w:rPr>
          <w:rFonts w:ascii="Times New Roman" w:hAnsi="Times New Roman" w:cs="Times New Roman"/>
          <w:i/>
          <w:sz w:val="20"/>
          <w:szCs w:val="20"/>
        </w:rPr>
        <w:t xml:space="preserve">Section </w:t>
      </w:r>
      <w:r w:rsidR="00555897" w:rsidRPr="00BA0FC3">
        <w:rPr>
          <w:rFonts w:ascii="Times New Roman" w:hAnsi="Times New Roman" w:cs="Times New Roman"/>
          <w:i/>
          <w:sz w:val="20"/>
          <w:szCs w:val="20"/>
        </w:rPr>
        <w:t>4</w:t>
      </w:r>
      <w:r w:rsidRPr="00BA0FC3">
        <w:rPr>
          <w:rFonts w:ascii="Times New Roman" w:hAnsi="Times New Roman" w:cs="Times New Roman"/>
          <w:i/>
          <w:sz w:val="20"/>
          <w:szCs w:val="20"/>
        </w:rPr>
        <w:t>.</w:t>
      </w:r>
      <w:r w:rsidR="00555897" w:rsidRPr="00BA0FC3">
        <w:rPr>
          <w:rFonts w:ascii="Times New Roman" w:hAnsi="Times New Roman" w:cs="Times New Roman"/>
          <w:sz w:val="20"/>
          <w:szCs w:val="20"/>
        </w:rPr>
        <w:t xml:space="preserve">  </w:t>
      </w:r>
      <w:r w:rsidRPr="00BA0FC3">
        <w:rPr>
          <w:rFonts w:ascii="Times New Roman" w:hAnsi="Times New Roman" w:cs="Times New Roman"/>
          <w:sz w:val="20"/>
          <w:szCs w:val="20"/>
        </w:rPr>
        <w:t xml:space="preserve">Subcommittees shall report regularly to the </w:t>
      </w:r>
      <w:r w:rsidR="00185512" w:rsidRPr="00BA0FC3">
        <w:rPr>
          <w:rFonts w:ascii="Times New Roman" w:hAnsi="Times New Roman" w:cs="Times New Roman"/>
          <w:sz w:val="20"/>
          <w:szCs w:val="20"/>
        </w:rPr>
        <w:t>Board</w:t>
      </w:r>
      <w:r w:rsidRPr="00BA0FC3">
        <w:rPr>
          <w:rFonts w:ascii="Times New Roman" w:hAnsi="Times New Roman" w:cs="Times New Roman"/>
          <w:sz w:val="20"/>
          <w:szCs w:val="20"/>
        </w:rPr>
        <w:t xml:space="preserve">. </w:t>
      </w:r>
    </w:p>
    <w:p w14:paraId="3BFBCBB2" w14:textId="77777777" w:rsidR="005A0B29" w:rsidRPr="00BA0FC3" w:rsidRDefault="005A0B29" w:rsidP="005A0B29">
      <w:pPr>
        <w:rPr>
          <w:rFonts w:ascii="Times New Roman" w:hAnsi="Times New Roman" w:cs="Times New Roman"/>
          <w:sz w:val="20"/>
          <w:szCs w:val="20"/>
        </w:rPr>
      </w:pPr>
    </w:p>
    <w:p w14:paraId="45C234CB" w14:textId="77777777" w:rsidR="005A0B29" w:rsidRPr="00BA0FC3" w:rsidRDefault="005A0B29" w:rsidP="00555897">
      <w:pPr>
        <w:ind w:left="360"/>
        <w:rPr>
          <w:rFonts w:ascii="Times New Roman" w:hAnsi="Times New Roman" w:cs="Times New Roman"/>
          <w:sz w:val="20"/>
          <w:szCs w:val="20"/>
        </w:rPr>
      </w:pPr>
      <w:r w:rsidRPr="00BA0FC3">
        <w:rPr>
          <w:rFonts w:ascii="Times New Roman" w:hAnsi="Times New Roman" w:cs="Times New Roman"/>
          <w:i/>
          <w:sz w:val="20"/>
          <w:szCs w:val="20"/>
        </w:rPr>
        <w:t xml:space="preserve">Section </w:t>
      </w:r>
      <w:r w:rsidR="00555897" w:rsidRPr="00BA0FC3">
        <w:rPr>
          <w:rFonts w:ascii="Times New Roman" w:hAnsi="Times New Roman" w:cs="Times New Roman"/>
          <w:i/>
          <w:sz w:val="20"/>
          <w:szCs w:val="20"/>
        </w:rPr>
        <w:t>5</w:t>
      </w:r>
      <w:r w:rsidRPr="00BA0FC3">
        <w:rPr>
          <w:rFonts w:ascii="Times New Roman" w:hAnsi="Times New Roman" w:cs="Times New Roman"/>
          <w:i/>
          <w:sz w:val="20"/>
          <w:szCs w:val="20"/>
        </w:rPr>
        <w:t>.</w:t>
      </w:r>
      <w:r w:rsidR="00555897" w:rsidRPr="00BA0FC3">
        <w:rPr>
          <w:rFonts w:ascii="Times New Roman" w:hAnsi="Times New Roman" w:cs="Times New Roman"/>
          <w:sz w:val="20"/>
          <w:szCs w:val="20"/>
        </w:rPr>
        <w:t xml:space="preserve">  </w:t>
      </w:r>
      <w:r w:rsidRPr="00BA0FC3">
        <w:rPr>
          <w:rFonts w:ascii="Times New Roman" w:hAnsi="Times New Roman" w:cs="Times New Roman"/>
          <w:sz w:val="20"/>
          <w:szCs w:val="20"/>
        </w:rPr>
        <w:t xml:space="preserve">A subcommittee will automatically be discharged upon accomplishing the task(s) for </w:t>
      </w:r>
    </w:p>
    <w:p w14:paraId="46703460" w14:textId="77777777" w:rsidR="005A0B29" w:rsidRPr="00BA0FC3" w:rsidRDefault="005A0B29" w:rsidP="00555897">
      <w:pPr>
        <w:ind w:left="360"/>
        <w:rPr>
          <w:rFonts w:ascii="Times New Roman" w:hAnsi="Times New Roman" w:cs="Times New Roman"/>
          <w:sz w:val="20"/>
          <w:szCs w:val="20"/>
        </w:rPr>
      </w:pPr>
      <w:r w:rsidRPr="00BA0FC3">
        <w:rPr>
          <w:rFonts w:ascii="Times New Roman" w:hAnsi="Times New Roman" w:cs="Times New Roman"/>
          <w:sz w:val="20"/>
          <w:szCs w:val="20"/>
        </w:rPr>
        <w:t xml:space="preserve">which it was established. </w:t>
      </w:r>
    </w:p>
    <w:p w14:paraId="59961E8A" w14:textId="77777777" w:rsidR="005A0B29" w:rsidRPr="00BA0FC3" w:rsidRDefault="005A0B29" w:rsidP="005A0B29">
      <w:pPr>
        <w:pStyle w:val="Default"/>
        <w:jc w:val="center"/>
        <w:rPr>
          <w:sz w:val="20"/>
          <w:szCs w:val="20"/>
        </w:rPr>
      </w:pPr>
    </w:p>
    <w:p w14:paraId="6F1E81E6" w14:textId="77777777" w:rsidR="005A0B29" w:rsidRPr="00BA0FC3" w:rsidRDefault="005A0B29" w:rsidP="005A0B29">
      <w:pPr>
        <w:pStyle w:val="Default"/>
        <w:rPr>
          <w:b/>
          <w:i/>
          <w:sz w:val="20"/>
          <w:szCs w:val="20"/>
        </w:rPr>
      </w:pPr>
      <w:r w:rsidRPr="00BA0FC3">
        <w:rPr>
          <w:b/>
          <w:i/>
          <w:sz w:val="20"/>
          <w:szCs w:val="20"/>
        </w:rPr>
        <w:t xml:space="preserve">Article VII: Parliamentary Authority </w:t>
      </w:r>
    </w:p>
    <w:p w14:paraId="006A58BB" w14:textId="77777777" w:rsidR="005A0B29" w:rsidRPr="00BA0FC3" w:rsidRDefault="005A0B29" w:rsidP="005A0B29">
      <w:pPr>
        <w:pStyle w:val="Default"/>
        <w:rPr>
          <w:sz w:val="20"/>
          <w:szCs w:val="20"/>
        </w:rPr>
      </w:pPr>
    </w:p>
    <w:p w14:paraId="0ADAC14C" w14:textId="77777777" w:rsidR="005A0B29" w:rsidRPr="00BA0FC3" w:rsidRDefault="009F070C" w:rsidP="00555897">
      <w:pPr>
        <w:pStyle w:val="Default"/>
        <w:ind w:left="360"/>
        <w:rPr>
          <w:sz w:val="20"/>
          <w:szCs w:val="20"/>
        </w:rPr>
      </w:pPr>
      <w:r w:rsidRPr="00BA0FC3">
        <w:rPr>
          <w:sz w:val="20"/>
          <w:szCs w:val="20"/>
        </w:rPr>
        <w:t>T</w:t>
      </w:r>
      <w:r w:rsidR="00555897" w:rsidRPr="00BA0FC3">
        <w:rPr>
          <w:sz w:val="20"/>
          <w:szCs w:val="20"/>
        </w:rPr>
        <w:t xml:space="preserve">he </w:t>
      </w:r>
      <w:r w:rsidR="00185512" w:rsidRPr="00BA0FC3">
        <w:rPr>
          <w:sz w:val="20"/>
          <w:szCs w:val="20"/>
        </w:rPr>
        <w:t>Board</w:t>
      </w:r>
      <w:r w:rsidR="005A0B29" w:rsidRPr="00BA0FC3">
        <w:rPr>
          <w:sz w:val="20"/>
          <w:szCs w:val="20"/>
        </w:rPr>
        <w:t xml:space="preserve"> shall be governed </w:t>
      </w:r>
      <w:r w:rsidR="00555897" w:rsidRPr="00BA0FC3">
        <w:rPr>
          <w:sz w:val="20"/>
          <w:szCs w:val="20"/>
        </w:rPr>
        <w:t>according to R</w:t>
      </w:r>
      <w:r w:rsidR="00EC2040" w:rsidRPr="00BA0FC3">
        <w:rPr>
          <w:sz w:val="20"/>
          <w:szCs w:val="20"/>
        </w:rPr>
        <w:t>obert’s Rules of O</w:t>
      </w:r>
      <w:r w:rsidR="005A0B29" w:rsidRPr="00BA0FC3">
        <w:rPr>
          <w:sz w:val="20"/>
          <w:szCs w:val="20"/>
        </w:rPr>
        <w:t>rder</w:t>
      </w:r>
      <w:r w:rsidR="00EC2040" w:rsidRPr="00BA0FC3">
        <w:rPr>
          <w:sz w:val="20"/>
          <w:szCs w:val="20"/>
        </w:rPr>
        <w:t xml:space="preserve"> (</w:t>
      </w:r>
      <w:r w:rsidR="005A0B29" w:rsidRPr="00BA0FC3">
        <w:rPr>
          <w:sz w:val="20"/>
          <w:szCs w:val="20"/>
        </w:rPr>
        <w:t>Newly Revised</w:t>
      </w:r>
      <w:r w:rsidR="00EC2040" w:rsidRPr="00BA0FC3">
        <w:rPr>
          <w:sz w:val="20"/>
          <w:szCs w:val="20"/>
        </w:rPr>
        <w:t>)</w:t>
      </w:r>
      <w:r w:rsidR="00555897" w:rsidRPr="00BA0FC3">
        <w:rPr>
          <w:sz w:val="20"/>
          <w:szCs w:val="20"/>
        </w:rPr>
        <w:t>, e</w:t>
      </w:r>
      <w:r w:rsidR="005A0B29" w:rsidRPr="00BA0FC3">
        <w:rPr>
          <w:sz w:val="20"/>
          <w:szCs w:val="20"/>
        </w:rPr>
        <w:t xml:space="preserve">xcept as otherwise provided by these </w:t>
      </w:r>
      <w:r w:rsidR="0085123E" w:rsidRPr="00BA0FC3">
        <w:rPr>
          <w:sz w:val="20"/>
          <w:szCs w:val="20"/>
        </w:rPr>
        <w:t>Bylaws</w:t>
      </w:r>
      <w:r w:rsidR="005A0B29" w:rsidRPr="00BA0FC3">
        <w:rPr>
          <w:sz w:val="20"/>
          <w:szCs w:val="20"/>
        </w:rPr>
        <w:t xml:space="preserve">. </w:t>
      </w:r>
    </w:p>
    <w:p w14:paraId="05363F68" w14:textId="77777777" w:rsidR="00447AC5" w:rsidRPr="00BA0FC3" w:rsidRDefault="00447AC5" w:rsidP="005A0B29">
      <w:pPr>
        <w:pStyle w:val="Default"/>
        <w:rPr>
          <w:b/>
          <w:i/>
          <w:sz w:val="20"/>
          <w:szCs w:val="20"/>
        </w:rPr>
      </w:pPr>
    </w:p>
    <w:p w14:paraId="0D2B19A4" w14:textId="77777777" w:rsidR="005A0B29" w:rsidRPr="00BA0FC3" w:rsidRDefault="005A0B29" w:rsidP="005A0B29">
      <w:pPr>
        <w:pStyle w:val="Default"/>
        <w:rPr>
          <w:b/>
          <w:i/>
          <w:sz w:val="20"/>
          <w:szCs w:val="20"/>
        </w:rPr>
      </w:pPr>
      <w:r w:rsidRPr="00BA0FC3">
        <w:rPr>
          <w:b/>
          <w:i/>
          <w:sz w:val="20"/>
          <w:szCs w:val="20"/>
        </w:rPr>
        <w:t xml:space="preserve">Article VIII: Amendment of Bylaws </w:t>
      </w:r>
    </w:p>
    <w:p w14:paraId="498361C9" w14:textId="77777777" w:rsidR="005A0B29" w:rsidRPr="00BA0FC3" w:rsidRDefault="005A0B29" w:rsidP="005A0B29">
      <w:pPr>
        <w:pStyle w:val="Default"/>
        <w:rPr>
          <w:sz w:val="20"/>
          <w:szCs w:val="20"/>
        </w:rPr>
      </w:pPr>
    </w:p>
    <w:p w14:paraId="504B3CDD" w14:textId="77777777" w:rsidR="00E04FEC" w:rsidRPr="00BA0FC3" w:rsidRDefault="005A0B29" w:rsidP="005A0B29">
      <w:pPr>
        <w:pStyle w:val="Default"/>
        <w:ind w:left="360"/>
        <w:rPr>
          <w:sz w:val="20"/>
          <w:szCs w:val="20"/>
        </w:rPr>
      </w:pPr>
      <w:r w:rsidRPr="00BA0FC3">
        <w:rPr>
          <w:sz w:val="20"/>
          <w:szCs w:val="20"/>
        </w:rPr>
        <w:t xml:space="preserve">These Bylaws may be amended at any meeting of the </w:t>
      </w:r>
      <w:r w:rsidR="00185512" w:rsidRPr="00BA0FC3">
        <w:rPr>
          <w:sz w:val="20"/>
          <w:szCs w:val="20"/>
        </w:rPr>
        <w:t>Board</w:t>
      </w:r>
      <w:r w:rsidRPr="00BA0FC3">
        <w:rPr>
          <w:sz w:val="20"/>
          <w:szCs w:val="20"/>
        </w:rPr>
        <w:t xml:space="preserve"> by a two-thirds (2/3) </w:t>
      </w:r>
      <w:r w:rsidR="009F070C" w:rsidRPr="00BA0FC3">
        <w:rPr>
          <w:sz w:val="20"/>
          <w:szCs w:val="20"/>
        </w:rPr>
        <w:t>majority v</w:t>
      </w:r>
      <w:r w:rsidRPr="00BA0FC3">
        <w:rPr>
          <w:sz w:val="20"/>
          <w:szCs w:val="20"/>
        </w:rPr>
        <w:t>ote,</w:t>
      </w:r>
      <w:r w:rsidR="00E04FEC" w:rsidRPr="00BA0FC3">
        <w:rPr>
          <w:sz w:val="20"/>
          <w:szCs w:val="20"/>
        </w:rPr>
        <w:t xml:space="preserve"> provided </w:t>
      </w:r>
      <w:r w:rsidRPr="00BA0FC3">
        <w:rPr>
          <w:sz w:val="20"/>
          <w:szCs w:val="20"/>
        </w:rPr>
        <w:t xml:space="preserve">that the amendment has been submitted to </w:t>
      </w:r>
      <w:r w:rsidR="00185512" w:rsidRPr="00BA0FC3">
        <w:rPr>
          <w:sz w:val="20"/>
          <w:szCs w:val="20"/>
        </w:rPr>
        <w:t>Board</w:t>
      </w:r>
      <w:r w:rsidRPr="00BA0FC3">
        <w:rPr>
          <w:sz w:val="20"/>
          <w:szCs w:val="20"/>
        </w:rPr>
        <w:t xml:space="preserve"> members in writing at least thirty (30) days in advance of the meeting</w:t>
      </w:r>
      <w:r w:rsidR="00E04FEC" w:rsidRPr="00BA0FC3">
        <w:rPr>
          <w:sz w:val="20"/>
          <w:szCs w:val="20"/>
        </w:rPr>
        <w:t xml:space="preserve"> and providing that a quorum has been established at the meeting.</w:t>
      </w:r>
    </w:p>
    <w:p w14:paraId="716ACE89" w14:textId="77777777" w:rsidR="00E04FEC" w:rsidRPr="00BA0FC3" w:rsidRDefault="00E04FEC" w:rsidP="005A0B29">
      <w:pPr>
        <w:pStyle w:val="Default"/>
        <w:ind w:left="360"/>
        <w:rPr>
          <w:sz w:val="20"/>
          <w:szCs w:val="20"/>
        </w:rPr>
      </w:pPr>
    </w:p>
    <w:p w14:paraId="29825F52" w14:textId="77777777" w:rsidR="00E04FEC" w:rsidRPr="00BA0FC3" w:rsidRDefault="005A0B29" w:rsidP="005A0B29">
      <w:pPr>
        <w:pStyle w:val="Default"/>
        <w:ind w:left="360"/>
        <w:rPr>
          <w:sz w:val="20"/>
          <w:szCs w:val="20"/>
        </w:rPr>
      </w:pPr>
      <w:r w:rsidRPr="00BA0FC3">
        <w:rPr>
          <w:sz w:val="20"/>
          <w:szCs w:val="20"/>
        </w:rPr>
        <w:t>Bylaws adopted</w:t>
      </w:r>
      <w:r w:rsidR="00E04FEC" w:rsidRPr="00BA0FC3">
        <w:rPr>
          <w:sz w:val="20"/>
          <w:szCs w:val="20"/>
        </w:rPr>
        <w:t xml:space="preserve"> (date)</w:t>
      </w:r>
    </w:p>
    <w:p w14:paraId="098FA8E1" w14:textId="77777777" w:rsidR="000F1993" w:rsidRPr="00BA0FC3" w:rsidRDefault="00E04FEC" w:rsidP="00BA0FC3">
      <w:pPr>
        <w:ind w:left="360"/>
        <w:rPr>
          <w:rFonts w:ascii="Times New Roman" w:hAnsi="Times New Roman" w:cs="Times New Roman"/>
          <w:sz w:val="20"/>
          <w:szCs w:val="20"/>
        </w:rPr>
      </w:pPr>
      <w:r w:rsidRPr="00BA0FC3">
        <w:rPr>
          <w:rFonts w:ascii="Times New Roman" w:hAnsi="Times New Roman" w:cs="Times New Roman"/>
          <w:sz w:val="20"/>
          <w:szCs w:val="20"/>
        </w:rPr>
        <w:t>B</w:t>
      </w:r>
      <w:r w:rsidR="005A0B29" w:rsidRPr="00BA0FC3">
        <w:rPr>
          <w:rFonts w:ascii="Times New Roman" w:hAnsi="Times New Roman" w:cs="Times New Roman"/>
          <w:sz w:val="20"/>
          <w:szCs w:val="20"/>
        </w:rPr>
        <w:t>ylaws amended</w:t>
      </w:r>
      <w:r w:rsidRPr="00BA0FC3">
        <w:rPr>
          <w:rFonts w:ascii="Times New Roman" w:hAnsi="Times New Roman" w:cs="Times New Roman"/>
          <w:sz w:val="20"/>
          <w:szCs w:val="20"/>
        </w:rPr>
        <w:t xml:space="preserve"> (list of all amended dates or </w:t>
      </w:r>
      <w:r w:rsidR="009F070C" w:rsidRPr="00BA0FC3">
        <w:rPr>
          <w:rFonts w:ascii="Times New Roman" w:hAnsi="Times New Roman" w:cs="Times New Roman"/>
          <w:sz w:val="20"/>
          <w:szCs w:val="20"/>
        </w:rPr>
        <w:t xml:space="preserve">just </w:t>
      </w:r>
      <w:r w:rsidR="00B310F0" w:rsidRPr="00BA0FC3">
        <w:rPr>
          <w:rFonts w:ascii="Times New Roman" w:hAnsi="Times New Roman" w:cs="Times New Roman"/>
          <w:sz w:val="20"/>
          <w:szCs w:val="20"/>
        </w:rPr>
        <w:t>the</w:t>
      </w:r>
      <w:r w:rsidRPr="00BA0FC3">
        <w:rPr>
          <w:rFonts w:ascii="Times New Roman" w:hAnsi="Times New Roman" w:cs="Times New Roman"/>
          <w:sz w:val="20"/>
          <w:szCs w:val="20"/>
        </w:rPr>
        <w:t xml:space="preserve"> most recent amendment date)</w:t>
      </w:r>
    </w:p>
    <w:sectPr w:rsidR="000F1993" w:rsidRPr="00BA0FC3" w:rsidSect="009D6685">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35EF" w14:textId="77777777" w:rsidR="00E36491" w:rsidRDefault="00E36491" w:rsidP="0079780E">
      <w:r>
        <w:separator/>
      </w:r>
    </w:p>
  </w:endnote>
  <w:endnote w:type="continuationSeparator" w:id="0">
    <w:p w14:paraId="6459FFAD" w14:textId="77777777" w:rsidR="00E36491" w:rsidRDefault="00E36491" w:rsidP="007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5986"/>
      <w:docPartObj>
        <w:docPartGallery w:val="Page Numbers (Bottom of Page)"/>
        <w:docPartUnique/>
      </w:docPartObj>
    </w:sdtPr>
    <w:sdtEndPr>
      <w:rPr>
        <w:sz w:val="20"/>
      </w:rPr>
    </w:sdtEndPr>
    <w:sdtContent>
      <w:p w14:paraId="3AA96747" w14:textId="77777777" w:rsidR="00E36491" w:rsidRPr="00E04FEC" w:rsidRDefault="00E36491">
        <w:pPr>
          <w:pStyle w:val="Footer"/>
          <w:jc w:val="center"/>
          <w:rPr>
            <w:sz w:val="20"/>
          </w:rPr>
        </w:pPr>
        <w:r w:rsidRPr="00E04FEC">
          <w:rPr>
            <w:sz w:val="20"/>
          </w:rPr>
          <w:fldChar w:fldCharType="begin"/>
        </w:r>
        <w:r w:rsidRPr="00E04FEC">
          <w:rPr>
            <w:sz w:val="20"/>
          </w:rPr>
          <w:instrText xml:space="preserve"> PAGE   \* MERGEFORMAT </w:instrText>
        </w:r>
        <w:r w:rsidRPr="00E04FEC">
          <w:rPr>
            <w:sz w:val="20"/>
          </w:rPr>
          <w:fldChar w:fldCharType="separate"/>
        </w:r>
        <w:r w:rsidR="004964BA">
          <w:rPr>
            <w:noProof/>
            <w:sz w:val="20"/>
          </w:rPr>
          <w:t>29</w:t>
        </w:r>
        <w:r w:rsidRPr="00E04FEC">
          <w:rPr>
            <w:sz w:val="20"/>
          </w:rPr>
          <w:fldChar w:fldCharType="end"/>
        </w:r>
      </w:p>
    </w:sdtContent>
  </w:sdt>
  <w:p w14:paraId="0FEBDC0C" w14:textId="77777777" w:rsidR="00E36491" w:rsidRDefault="00E36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2236" w14:textId="77777777" w:rsidR="00E36491" w:rsidRDefault="00E36491" w:rsidP="0079780E">
      <w:r>
        <w:separator/>
      </w:r>
    </w:p>
  </w:footnote>
  <w:footnote w:type="continuationSeparator" w:id="0">
    <w:p w14:paraId="63099C39" w14:textId="77777777" w:rsidR="00E36491" w:rsidRDefault="00E36491" w:rsidP="0079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EF4D"/>
    <w:multiLevelType w:val="hybridMultilevel"/>
    <w:tmpl w:val="049C288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4506F"/>
    <w:multiLevelType w:val="hybridMultilevel"/>
    <w:tmpl w:val="F6D4D2CE"/>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90C11"/>
    <w:multiLevelType w:val="hybridMultilevel"/>
    <w:tmpl w:val="2826BFF6"/>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13B10"/>
    <w:multiLevelType w:val="hybridMultilevel"/>
    <w:tmpl w:val="239CA052"/>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755EF"/>
    <w:multiLevelType w:val="hybridMultilevel"/>
    <w:tmpl w:val="13DA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21B0D"/>
    <w:multiLevelType w:val="hybridMultilevel"/>
    <w:tmpl w:val="15361134"/>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27889"/>
    <w:multiLevelType w:val="hybridMultilevel"/>
    <w:tmpl w:val="C7DCCE06"/>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4753E"/>
    <w:multiLevelType w:val="hybridMultilevel"/>
    <w:tmpl w:val="3A96F74C"/>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555E1"/>
    <w:multiLevelType w:val="hybridMultilevel"/>
    <w:tmpl w:val="C8307B0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C8D71BF"/>
    <w:multiLevelType w:val="hybridMultilevel"/>
    <w:tmpl w:val="324E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4BD7"/>
    <w:multiLevelType w:val="hybridMultilevel"/>
    <w:tmpl w:val="E9BEAA9C"/>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EF1975"/>
    <w:multiLevelType w:val="hybridMultilevel"/>
    <w:tmpl w:val="9348AE46"/>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75B08"/>
    <w:multiLevelType w:val="hybridMultilevel"/>
    <w:tmpl w:val="F732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F0947"/>
    <w:multiLevelType w:val="hybridMultilevel"/>
    <w:tmpl w:val="73864766"/>
    <w:lvl w:ilvl="0" w:tplc="234A5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91AF0"/>
    <w:multiLevelType w:val="hybridMultilevel"/>
    <w:tmpl w:val="21F6671C"/>
    <w:lvl w:ilvl="0" w:tplc="FC480E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7315BB"/>
    <w:multiLevelType w:val="hybridMultilevel"/>
    <w:tmpl w:val="DC72AD5A"/>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53137"/>
    <w:multiLevelType w:val="hybridMultilevel"/>
    <w:tmpl w:val="960A78CE"/>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459BB"/>
    <w:multiLevelType w:val="hybridMultilevel"/>
    <w:tmpl w:val="2C923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710B10"/>
    <w:multiLevelType w:val="hybridMultilevel"/>
    <w:tmpl w:val="1F44EDD2"/>
    <w:lvl w:ilvl="0" w:tplc="FC480EC0">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DBD16A1"/>
    <w:multiLevelType w:val="hybridMultilevel"/>
    <w:tmpl w:val="85C8CEF6"/>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73182E"/>
    <w:multiLevelType w:val="hybridMultilevel"/>
    <w:tmpl w:val="B5F03F26"/>
    <w:lvl w:ilvl="0" w:tplc="FC480EC0">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50AF0802"/>
    <w:multiLevelType w:val="hybridMultilevel"/>
    <w:tmpl w:val="D2F20862"/>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D5396"/>
    <w:multiLevelType w:val="hybridMultilevel"/>
    <w:tmpl w:val="E3D02978"/>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55951"/>
    <w:multiLevelType w:val="hybridMultilevel"/>
    <w:tmpl w:val="83F84460"/>
    <w:lvl w:ilvl="0" w:tplc="FC480E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A4774E"/>
    <w:multiLevelType w:val="hybridMultilevel"/>
    <w:tmpl w:val="6958E7DA"/>
    <w:lvl w:ilvl="0" w:tplc="BC3E0E68">
      <w:start w:val="1"/>
      <w:numFmt w:val="bullet"/>
      <w:lvlText w:val=""/>
      <w:lvlJc w:val="left"/>
      <w:pPr>
        <w:ind w:left="1080" w:hanging="360"/>
      </w:pPr>
      <w:rPr>
        <w:rFonts w:ascii="Symbol"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B110AA"/>
    <w:multiLevelType w:val="hybridMultilevel"/>
    <w:tmpl w:val="0D98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E4775"/>
    <w:multiLevelType w:val="hybridMultilevel"/>
    <w:tmpl w:val="24961C32"/>
    <w:lvl w:ilvl="0" w:tplc="FC480EC0">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66F754B"/>
    <w:multiLevelType w:val="hybridMultilevel"/>
    <w:tmpl w:val="BE126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63F54"/>
    <w:multiLevelType w:val="hybridMultilevel"/>
    <w:tmpl w:val="74AA1406"/>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42559"/>
    <w:multiLevelType w:val="hybridMultilevel"/>
    <w:tmpl w:val="E7E85F24"/>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15D43"/>
    <w:multiLevelType w:val="hybridMultilevel"/>
    <w:tmpl w:val="388810B2"/>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AA600"/>
    <w:multiLevelType w:val="hybridMultilevel"/>
    <w:tmpl w:val="E55F6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F63766"/>
    <w:multiLevelType w:val="hybridMultilevel"/>
    <w:tmpl w:val="16638E4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A540D4"/>
    <w:multiLevelType w:val="hybridMultilevel"/>
    <w:tmpl w:val="AB7A1C2A"/>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FD56D8"/>
    <w:multiLevelType w:val="hybridMultilevel"/>
    <w:tmpl w:val="CCDC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D7312"/>
    <w:multiLevelType w:val="hybridMultilevel"/>
    <w:tmpl w:val="6C6ABB9A"/>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37712"/>
    <w:multiLevelType w:val="hybridMultilevel"/>
    <w:tmpl w:val="9D3A27E2"/>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64AB9"/>
    <w:multiLevelType w:val="hybridMultilevel"/>
    <w:tmpl w:val="BDA269C0"/>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67D22"/>
    <w:multiLevelType w:val="hybridMultilevel"/>
    <w:tmpl w:val="AB5423FC"/>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FD1FA0"/>
    <w:multiLevelType w:val="hybridMultilevel"/>
    <w:tmpl w:val="CD109E9E"/>
    <w:lvl w:ilvl="0" w:tplc="FC480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A2B92"/>
    <w:multiLevelType w:val="hybridMultilevel"/>
    <w:tmpl w:val="6A2CBB18"/>
    <w:lvl w:ilvl="0" w:tplc="FC480EC0">
      <w:numFmt w:val="bullet"/>
      <w:lvlText w:val="•"/>
      <w:lvlJc w:val="left"/>
      <w:pPr>
        <w:ind w:left="3690" w:hanging="360"/>
      </w:pPr>
      <w:rPr>
        <w:rFonts w:ascii="Times New Roman" w:eastAsiaTheme="minorHAnsi" w:hAnsi="Times New Roman" w:cs="Times New Roman"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1" w15:restartNumberingAfterBreak="0">
    <w:nsid w:val="7A91526C"/>
    <w:multiLevelType w:val="hybridMultilevel"/>
    <w:tmpl w:val="833879F2"/>
    <w:lvl w:ilvl="0" w:tplc="FC480E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907140"/>
    <w:multiLevelType w:val="hybridMultilevel"/>
    <w:tmpl w:val="0C7432E6"/>
    <w:lvl w:ilvl="0" w:tplc="FC480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4"/>
  </w:num>
  <w:num w:numId="4">
    <w:abstractNumId w:val="17"/>
  </w:num>
  <w:num w:numId="5">
    <w:abstractNumId w:val="25"/>
  </w:num>
  <w:num w:numId="6">
    <w:abstractNumId w:val="12"/>
  </w:num>
  <w:num w:numId="7">
    <w:abstractNumId w:val="7"/>
  </w:num>
  <w:num w:numId="8">
    <w:abstractNumId w:val="10"/>
  </w:num>
  <w:num w:numId="9">
    <w:abstractNumId w:val="26"/>
  </w:num>
  <w:num w:numId="10">
    <w:abstractNumId w:val="11"/>
  </w:num>
  <w:num w:numId="11">
    <w:abstractNumId w:val="21"/>
  </w:num>
  <w:num w:numId="12">
    <w:abstractNumId w:val="24"/>
  </w:num>
  <w:num w:numId="13">
    <w:abstractNumId w:val="35"/>
  </w:num>
  <w:num w:numId="14">
    <w:abstractNumId w:val="20"/>
  </w:num>
  <w:num w:numId="15">
    <w:abstractNumId w:val="41"/>
  </w:num>
  <w:num w:numId="16">
    <w:abstractNumId w:val="23"/>
  </w:num>
  <w:num w:numId="17">
    <w:abstractNumId w:val="1"/>
  </w:num>
  <w:num w:numId="18">
    <w:abstractNumId w:val="31"/>
  </w:num>
  <w:num w:numId="19">
    <w:abstractNumId w:val="32"/>
  </w:num>
  <w:num w:numId="20">
    <w:abstractNumId w:val="0"/>
  </w:num>
  <w:num w:numId="21">
    <w:abstractNumId w:val="37"/>
  </w:num>
  <w:num w:numId="22">
    <w:abstractNumId w:val="5"/>
  </w:num>
  <w:num w:numId="23">
    <w:abstractNumId w:val="2"/>
  </w:num>
  <w:num w:numId="24">
    <w:abstractNumId w:val="3"/>
  </w:num>
  <w:num w:numId="25">
    <w:abstractNumId w:val="39"/>
  </w:num>
  <w:num w:numId="26">
    <w:abstractNumId w:val="16"/>
  </w:num>
  <w:num w:numId="27">
    <w:abstractNumId w:val="15"/>
  </w:num>
  <w:num w:numId="28">
    <w:abstractNumId w:val="30"/>
  </w:num>
  <w:num w:numId="29">
    <w:abstractNumId w:val="34"/>
  </w:num>
  <w:num w:numId="30">
    <w:abstractNumId w:val="29"/>
  </w:num>
  <w:num w:numId="31">
    <w:abstractNumId w:val="40"/>
  </w:num>
  <w:num w:numId="32">
    <w:abstractNumId w:val="36"/>
  </w:num>
  <w:num w:numId="33">
    <w:abstractNumId w:val="6"/>
  </w:num>
  <w:num w:numId="34">
    <w:abstractNumId w:val="42"/>
  </w:num>
  <w:num w:numId="35">
    <w:abstractNumId w:val="28"/>
  </w:num>
  <w:num w:numId="36">
    <w:abstractNumId w:val="14"/>
  </w:num>
  <w:num w:numId="37">
    <w:abstractNumId w:val="18"/>
  </w:num>
  <w:num w:numId="38">
    <w:abstractNumId w:val="38"/>
  </w:num>
  <w:num w:numId="39">
    <w:abstractNumId w:val="22"/>
  </w:num>
  <w:num w:numId="40">
    <w:abstractNumId w:val="19"/>
  </w:num>
  <w:num w:numId="41">
    <w:abstractNumId w:val="27"/>
  </w:num>
  <w:num w:numId="42">
    <w:abstractNumId w:val="3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DC"/>
    <w:rsid w:val="00007701"/>
    <w:rsid w:val="000135AE"/>
    <w:rsid w:val="00013866"/>
    <w:rsid w:val="00015776"/>
    <w:rsid w:val="00035B77"/>
    <w:rsid w:val="000368E9"/>
    <w:rsid w:val="00042C4C"/>
    <w:rsid w:val="000432EF"/>
    <w:rsid w:val="00044FCB"/>
    <w:rsid w:val="000503B5"/>
    <w:rsid w:val="00054625"/>
    <w:rsid w:val="00057DA3"/>
    <w:rsid w:val="0006235D"/>
    <w:rsid w:val="0006409A"/>
    <w:rsid w:val="00064C4B"/>
    <w:rsid w:val="00067773"/>
    <w:rsid w:val="00074422"/>
    <w:rsid w:val="00076183"/>
    <w:rsid w:val="000774CF"/>
    <w:rsid w:val="000804A8"/>
    <w:rsid w:val="0008220D"/>
    <w:rsid w:val="00082BA7"/>
    <w:rsid w:val="000845BE"/>
    <w:rsid w:val="0009106C"/>
    <w:rsid w:val="000973CD"/>
    <w:rsid w:val="000A1CAE"/>
    <w:rsid w:val="000A35BA"/>
    <w:rsid w:val="000A706E"/>
    <w:rsid w:val="000B0B0D"/>
    <w:rsid w:val="000B32B5"/>
    <w:rsid w:val="000B3DB6"/>
    <w:rsid w:val="000B4359"/>
    <w:rsid w:val="000B4452"/>
    <w:rsid w:val="000B4455"/>
    <w:rsid w:val="000C051F"/>
    <w:rsid w:val="000C31B2"/>
    <w:rsid w:val="000D33DF"/>
    <w:rsid w:val="000D748E"/>
    <w:rsid w:val="000E19AB"/>
    <w:rsid w:val="000E3933"/>
    <w:rsid w:val="000E70D9"/>
    <w:rsid w:val="000E769C"/>
    <w:rsid w:val="000E7A43"/>
    <w:rsid w:val="000F0E80"/>
    <w:rsid w:val="000F1955"/>
    <w:rsid w:val="000F1993"/>
    <w:rsid w:val="000F2FA6"/>
    <w:rsid w:val="000F31ED"/>
    <w:rsid w:val="000F5758"/>
    <w:rsid w:val="000F648A"/>
    <w:rsid w:val="000F6BF0"/>
    <w:rsid w:val="000F7128"/>
    <w:rsid w:val="000F76D7"/>
    <w:rsid w:val="00103025"/>
    <w:rsid w:val="00111ABC"/>
    <w:rsid w:val="00115272"/>
    <w:rsid w:val="0012192E"/>
    <w:rsid w:val="00121C25"/>
    <w:rsid w:val="00124A59"/>
    <w:rsid w:val="00133435"/>
    <w:rsid w:val="00133686"/>
    <w:rsid w:val="00135612"/>
    <w:rsid w:val="00141A8D"/>
    <w:rsid w:val="00142F36"/>
    <w:rsid w:val="0014320D"/>
    <w:rsid w:val="00147423"/>
    <w:rsid w:val="001508E8"/>
    <w:rsid w:val="0016274B"/>
    <w:rsid w:val="00166836"/>
    <w:rsid w:val="0016698C"/>
    <w:rsid w:val="00170903"/>
    <w:rsid w:val="00173B8F"/>
    <w:rsid w:val="001762D9"/>
    <w:rsid w:val="00185303"/>
    <w:rsid w:val="00185512"/>
    <w:rsid w:val="00190A17"/>
    <w:rsid w:val="00196F49"/>
    <w:rsid w:val="001A03B5"/>
    <w:rsid w:val="001A192C"/>
    <w:rsid w:val="001A2F85"/>
    <w:rsid w:val="001A6895"/>
    <w:rsid w:val="001B15C5"/>
    <w:rsid w:val="001B46F7"/>
    <w:rsid w:val="001C09C3"/>
    <w:rsid w:val="001C365F"/>
    <w:rsid w:val="001C4A42"/>
    <w:rsid w:val="001D638D"/>
    <w:rsid w:val="001D7330"/>
    <w:rsid w:val="001D768C"/>
    <w:rsid w:val="001E3461"/>
    <w:rsid w:val="001E4D61"/>
    <w:rsid w:val="001E7DCE"/>
    <w:rsid w:val="001F0715"/>
    <w:rsid w:val="001F1BA9"/>
    <w:rsid w:val="0020004D"/>
    <w:rsid w:val="00202B58"/>
    <w:rsid w:val="00204875"/>
    <w:rsid w:val="00217D37"/>
    <w:rsid w:val="002218B9"/>
    <w:rsid w:val="002324A5"/>
    <w:rsid w:val="0023461A"/>
    <w:rsid w:val="002346C9"/>
    <w:rsid w:val="00236E6B"/>
    <w:rsid w:val="0024074A"/>
    <w:rsid w:val="00240ED4"/>
    <w:rsid w:val="002464B0"/>
    <w:rsid w:val="002501E7"/>
    <w:rsid w:val="00250BAD"/>
    <w:rsid w:val="00250D87"/>
    <w:rsid w:val="00255B38"/>
    <w:rsid w:val="00255F03"/>
    <w:rsid w:val="002610E9"/>
    <w:rsid w:val="00261502"/>
    <w:rsid w:val="00261866"/>
    <w:rsid w:val="00270A34"/>
    <w:rsid w:val="002724F8"/>
    <w:rsid w:val="00275208"/>
    <w:rsid w:val="0028201D"/>
    <w:rsid w:val="00283725"/>
    <w:rsid w:val="002862AB"/>
    <w:rsid w:val="00287989"/>
    <w:rsid w:val="00287FAA"/>
    <w:rsid w:val="002A539A"/>
    <w:rsid w:val="002B15D3"/>
    <w:rsid w:val="002B3011"/>
    <w:rsid w:val="002B35A4"/>
    <w:rsid w:val="002B4D0A"/>
    <w:rsid w:val="002B6EDC"/>
    <w:rsid w:val="002C0999"/>
    <w:rsid w:val="002C3042"/>
    <w:rsid w:val="002C5981"/>
    <w:rsid w:val="002C5DBD"/>
    <w:rsid w:val="002C6F1C"/>
    <w:rsid w:val="002D00F9"/>
    <w:rsid w:val="002D3208"/>
    <w:rsid w:val="002D5F43"/>
    <w:rsid w:val="002E3F29"/>
    <w:rsid w:val="002E6003"/>
    <w:rsid w:val="002E6C4F"/>
    <w:rsid w:val="002F3A5E"/>
    <w:rsid w:val="00302C07"/>
    <w:rsid w:val="00305054"/>
    <w:rsid w:val="00305C2A"/>
    <w:rsid w:val="00307CD3"/>
    <w:rsid w:val="00313788"/>
    <w:rsid w:val="003205BE"/>
    <w:rsid w:val="00325003"/>
    <w:rsid w:val="00330D4D"/>
    <w:rsid w:val="003315E3"/>
    <w:rsid w:val="00333957"/>
    <w:rsid w:val="00334E1C"/>
    <w:rsid w:val="003445EC"/>
    <w:rsid w:val="00344AEA"/>
    <w:rsid w:val="003459A0"/>
    <w:rsid w:val="00346399"/>
    <w:rsid w:val="00350E40"/>
    <w:rsid w:val="0035547A"/>
    <w:rsid w:val="0035686C"/>
    <w:rsid w:val="00361643"/>
    <w:rsid w:val="00363D7D"/>
    <w:rsid w:val="0037173D"/>
    <w:rsid w:val="00372384"/>
    <w:rsid w:val="0037605D"/>
    <w:rsid w:val="00376D5E"/>
    <w:rsid w:val="0037799E"/>
    <w:rsid w:val="00382E5D"/>
    <w:rsid w:val="0038369A"/>
    <w:rsid w:val="00391F9D"/>
    <w:rsid w:val="00392285"/>
    <w:rsid w:val="00396059"/>
    <w:rsid w:val="003964AE"/>
    <w:rsid w:val="00396828"/>
    <w:rsid w:val="003A0F10"/>
    <w:rsid w:val="003A1743"/>
    <w:rsid w:val="003A4FCD"/>
    <w:rsid w:val="003A538A"/>
    <w:rsid w:val="003A698B"/>
    <w:rsid w:val="003B0510"/>
    <w:rsid w:val="003B130B"/>
    <w:rsid w:val="003B3954"/>
    <w:rsid w:val="003B4524"/>
    <w:rsid w:val="003B5CF9"/>
    <w:rsid w:val="003C1BEE"/>
    <w:rsid w:val="003D00A0"/>
    <w:rsid w:val="003D03DC"/>
    <w:rsid w:val="003D2650"/>
    <w:rsid w:val="003D6A6E"/>
    <w:rsid w:val="003D70D4"/>
    <w:rsid w:val="003E183F"/>
    <w:rsid w:val="003E22B2"/>
    <w:rsid w:val="003E25C3"/>
    <w:rsid w:val="003F08E7"/>
    <w:rsid w:val="003F3E8C"/>
    <w:rsid w:val="003F478B"/>
    <w:rsid w:val="00404E36"/>
    <w:rsid w:val="0040702A"/>
    <w:rsid w:val="00410DB2"/>
    <w:rsid w:val="00413C9A"/>
    <w:rsid w:val="00415294"/>
    <w:rsid w:val="00416E37"/>
    <w:rsid w:val="00423AC5"/>
    <w:rsid w:val="00423F74"/>
    <w:rsid w:val="0042672D"/>
    <w:rsid w:val="00427B96"/>
    <w:rsid w:val="00427F28"/>
    <w:rsid w:val="0043287A"/>
    <w:rsid w:val="004373C0"/>
    <w:rsid w:val="0044168C"/>
    <w:rsid w:val="0044283D"/>
    <w:rsid w:val="00442BAF"/>
    <w:rsid w:val="0044463A"/>
    <w:rsid w:val="00445B39"/>
    <w:rsid w:val="0044703F"/>
    <w:rsid w:val="00447AC5"/>
    <w:rsid w:val="00447DC2"/>
    <w:rsid w:val="00452957"/>
    <w:rsid w:val="0045442D"/>
    <w:rsid w:val="00454E1F"/>
    <w:rsid w:val="00454F9F"/>
    <w:rsid w:val="00455C5B"/>
    <w:rsid w:val="00463AE0"/>
    <w:rsid w:val="00465377"/>
    <w:rsid w:val="00467DB0"/>
    <w:rsid w:val="00471A68"/>
    <w:rsid w:val="00473F45"/>
    <w:rsid w:val="004809BB"/>
    <w:rsid w:val="0048166C"/>
    <w:rsid w:val="00484201"/>
    <w:rsid w:val="00486573"/>
    <w:rsid w:val="00486D0C"/>
    <w:rsid w:val="00487B58"/>
    <w:rsid w:val="00491010"/>
    <w:rsid w:val="00494F91"/>
    <w:rsid w:val="00495B3F"/>
    <w:rsid w:val="004964BA"/>
    <w:rsid w:val="00497BBC"/>
    <w:rsid w:val="004A0FC2"/>
    <w:rsid w:val="004A116B"/>
    <w:rsid w:val="004A15BF"/>
    <w:rsid w:val="004A266F"/>
    <w:rsid w:val="004A3B73"/>
    <w:rsid w:val="004A7794"/>
    <w:rsid w:val="004B0880"/>
    <w:rsid w:val="004B236C"/>
    <w:rsid w:val="004B23E6"/>
    <w:rsid w:val="004B6814"/>
    <w:rsid w:val="004C0809"/>
    <w:rsid w:val="004C28F9"/>
    <w:rsid w:val="004C3E34"/>
    <w:rsid w:val="004C4771"/>
    <w:rsid w:val="004C7390"/>
    <w:rsid w:val="004D13EC"/>
    <w:rsid w:val="004D1A18"/>
    <w:rsid w:val="004D2035"/>
    <w:rsid w:val="004D3E91"/>
    <w:rsid w:val="004D4D5E"/>
    <w:rsid w:val="004D6BDC"/>
    <w:rsid w:val="004E197E"/>
    <w:rsid w:val="004E5506"/>
    <w:rsid w:val="004F39CA"/>
    <w:rsid w:val="0050081D"/>
    <w:rsid w:val="00511367"/>
    <w:rsid w:val="005123A2"/>
    <w:rsid w:val="00512BA5"/>
    <w:rsid w:val="005131F1"/>
    <w:rsid w:val="005134C5"/>
    <w:rsid w:val="00514440"/>
    <w:rsid w:val="00516142"/>
    <w:rsid w:val="00523370"/>
    <w:rsid w:val="005247F0"/>
    <w:rsid w:val="00534FF0"/>
    <w:rsid w:val="005366BF"/>
    <w:rsid w:val="005401CD"/>
    <w:rsid w:val="005414E5"/>
    <w:rsid w:val="00547EA1"/>
    <w:rsid w:val="00555897"/>
    <w:rsid w:val="005561F7"/>
    <w:rsid w:val="005601DB"/>
    <w:rsid w:val="00561083"/>
    <w:rsid w:val="0056245A"/>
    <w:rsid w:val="0056470C"/>
    <w:rsid w:val="005655A8"/>
    <w:rsid w:val="00566AB8"/>
    <w:rsid w:val="00567224"/>
    <w:rsid w:val="00567E9C"/>
    <w:rsid w:val="00573E60"/>
    <w:rsid w:val="005753A2"/>
    <w:rsid w:val="00581B32"/>
    <w:rsid w:val="00582649"/>
    <w:rsid w:val="00583E64"/>
    <w:rsid w:val="00584E8D"/>
    <w:rsid w:val="00585805"/>
    <w:rsid w:val="005875F3"/>
    <w:rsid w:val="00590411"/>
    <w:rsid w:val="00592B4D"/>
    <w:rsid w:val="00592C42"/>
    <w:rsid w:val="00594500"/>
    <w:rsid w:val="005951FF"/>
    <w:rsid w:val="005A0B29"/>
    <w:rsid w:val="005A1B8F"/>
    <w:rsid w:val="005A2606"/>
    <w:rsid w:val="005A30C9"/>
    <w:rsid w:val="005A356A"/>
    <w:rsid w:val="005A44ED"/>
    <w:rsid w:val="005A48F9"/>
    <w:rsid w:val="005A59EF"/>
    <w:rsid w:val="005A67A9"/>
    <w:rsid w:val="005B0673"/>
    <w:rsid w:val="005B0991"/>
    <w:rsid w:val="005B1CC9"/>
    <w:rsid w:val="005B2C5A"/>
    <w:rsid w:val="005B2F51"/>
    <w:rsid w:val="005B331B"/>
    <w:rsid w:val="005C0443"/>
    <w:rsid w:val="005C37F7"/>
    <w:rsid w:val="005C6007"/>
    <w:rsid w:val="005C67E9"/>
    <w:rsid w:val="005D2163"/>
    <w:rsid w:val="005D401E"/>
    <w:rsid w:val="005D4518"/>
    <w:rsid w:val="005D4973"/>
    <w:rsid w:val="005D5FC0"/>
    <w:rsid w:val="005E08EB"/>
    <w:rsid w:val="005E2C98"/>
    <w:rsid w:val="005E3DEC"/>
    <w:rsid w:val="005E6266"/>
    <w:rsid w:val="005F3C6B"/>
    <w:rsid w:val="005F5A63"/>
    <w:rsid w:val="00601067"/>
    <w:rsid w:val="00602838"/>
    <w:rsid w:val="00610731"/>
    <w:rsid w:val="00616CE3"/>
    <w:rsid w:val="00616D8B"/>
    <w:rsid w:val="00623927"/>
    <w:rsid w:val="0062732B"/>
    <w:rsid w:val="006305A7"/>
    <w:rsid w:val="00630694"/>
    <w:rsid w:val="00634F97"/>
    <w:rsid w:val="00637234"/>
    <w:rsid w:val="006418E8"/>
    <w:rsid w:val="0064556E"/>
    <w:rsid w:val="00646210"/>
    <w:rsid w:val="006526E3"/>
    <w:rsid w:val="006536B0"/>
    <w:rsid w:val="00656ED9"/>
    <w:rsid w:val="00657640"/>
    <w:rsid w:val="00662DA6"/>
    <w:rsid w:val="0066579C"/>
    <w:rsid w:val="00674753"/>
    <w:rsid w:val="006805F3"/>
    <w:rsid w:val="00682F82"/>
    <w:rsid w:val="006851A4"/>
    <w:rsid w:val="006856D3"/>
    <w:rsid w:val="0068753C"/>
    <w:rsid w:val="00687962"/>
    <w:rsid w:val="00696FE1"/>
    <w:rsid w:val="00697834"/>
    <w:rsid w:val="006A0F6C"/>
    <w:rsid w:val="006A1A49"/>
    <w:rsid w:val="006A1D6F"/>
    <w:rsid w:val="006A23EF"/>
    <w:rsid w:val="006A26D2"/>
    <w:rsid w:val="006A4365"/>
    <w:rsid w:val="006A53C0"/>
    <w:rsid w:val="006A584C"/>
    <w:rsid w:val="006A7E83"/>
    <w:rsid w:val="006B09F4"/>
    <w:rsid w:val="006B179A"/>
    <w:rsid w:val="006C35F8"/>
    <w:rsid w:val="006C61BC"/>
    <w:rsid w:val="006D083F"/>
    <w:rsid w:val="006D3BA1"/>
    <w:rsid w:val="006F14BE"/>
    <w:rsid w:val="006F1528"/>
    <w:rsid w:val="006F2388"/>
    <w:rsid w:val="00700C4E"/>
    <w:rsid w:val="007023B3"/>
    <w:rsid w:val="00707BBD"/>
    <w:rsid w:val="00711DB6"/>
    <w:rsid w:val="00721382"/>
    <w:rsid w:val="00722BAC"/>
    <w:rsid w:val="007237F1"/>
    <w:rsid w:val="00724E6B"/>
    <w:rsid w:val="0072728B"/>
    <w:rsid w:val="00731463"/>
    <w:rsid w:val="00731DD9"/>
    <w:rsid w:val="007346EE"/>
    <w:rsid w:val="007349EA"/>
    <w:rsid w:val="00734EBA"/>
    <w:rsid w:val="00741DA1"/>
    <w:rsid w:val="00744606"/>
    <w:rsid w:val="007450EB"/>
    <w:rsid w:val="00745A5A"/>
    <w:rsid w:val="00746121"/>
    <w:rsid w:val="00747C21"/>
    <w:rsid w:val="00751E44"/>
    <w:rsid w:val="00755BF8"/>
    <w:rsid w:val="007564CE"/>
    <w:rsid w:val="007619DB"/>
    <w:rsid w:val="00765E2D"/>
    <w:rsid w:val="007660FB"/>
    <w:rsid w:val="00770057"/>
    <w:rsid w:val="00772AAE"/>
    <w:rsid w:val="00774011"/>
    <w:rsid w:val="00774287"/>
    <w:rsid w:val="007742A8"/>
    <w:rsid w:val="00774902"/>
    <w:rsid w:val="00774D5C"/>
    <w:rsid w:val="00783B18"/>
    <w:rsid w:val="00784594"/>
    <w:rsid w:val="00785066"/>
    <w:rsid w:val="00785F99"/>
    <w:rsid w:val="00786D64"/>
    <w:rsid w:val="00791B86"/>
    <w:rsid w:val="007951F1"/>
    <w:rsid w:val="0079780E"/>
    <w:rsid w:val="007A12EA"/>
    <w:rsid w:val="007A259E"/>
    <w:rsid w:val="007A6428"/>
    <w:rsid w:val="007B0F81"/>
    <w:rsid w:val="007C3DD0"/>
    <w:rsid w:val="007C4E4F"/>
    <w:rsid w:val="007D1AE9"/>
    <w:rsid w:val="007D3F68"/>
    <w:rsid w:val="007D549A"/>
    <w:rsid w:val="007D69E6"/>
    <w:rsid w:val="007D73CF"/>
    <w:rsid w:val="007D78B8"/>
    <w:rsid w:val="007D7EBE"/>
    <w:rsid w:val="007E4334"/>
    <w:rsid w:val="007E55EB"/>
    <w:rsid w:val="007E78B9"/>
    <w:rsid w:val="007F26C8"/>
    <w:rsid w:val="007F2E86"/>
    <w:rsid w:val="007F3D40"/>
    <w:rsid w:val="007F4B65"/>
    <w:rsid w:val="00804DDD"/>
    <w:rsid w:val="0080605E"/>
    <w:rsid w:val="008078D5"/>
    <w:rsid w:val="0081273C"/>
    <w:rsid w:val="008131A6"/>
    <w:rsid w:val="00816527"/>
    <w:rsid w:val="0082014E"/>
    <w:rsid w:val="0082379D"/>
    <w:rsid w:val="008275AE"/>
    <w:rsid w:val="008276B2"/>
    <w:rsid w:val="00830AC5"/>
    <w:rsid w:val="00830DB4"/>
    <w:rsid w:val="008328DE"/>
    <w:rsid w:val="00840696"/>
    <w:rsid w:val="008447C8"/>
    <w:rsid w:val="00844A59"/>
    <w:rsid w:val="0084580B"/>
    <w:rsid w:val="00845980"/>
    <w:rsid w:val="00846561"/>
    <w:rsid w:val="0085123E"/>
    <w:rsid w:val="00851E1D"/>
    <w:rsid w:val="00854777"/>
    <w:rsid w:val="00854C5D"/>
    <w:rsid w:val="00857E94"/>
    <w:rsid w:val="0086060C"/>
    <w:rsid w:val="00863416"/>
    <w:rsid w:val="00865B98"/>
    <w:rsid w:val="00867F93"/>
    <w:rsid w:val="00873B26"/>
    <w:rsid w:val="00876BD1"/>
    <w:rsid w:val="00877B3A"/>
    <w:rsid w:val="008813C9"/>
    <w:rsid w:val="00881FD3"/>
    <w:rsid w:val="0088279F"/>
    <w:rsid w:val="008833F6"/>
    <w:rsid w:val="0088366F"/>
    <w:rsid w:val="00885E96"/>
    <w:rsid w:val="0089090C"/>
    <w:rsid w:val="00892ACC"/>
    <w:rsid w:val="00895E78"/>
    <w:rsid w:val="00897B45"/>
    <w:rsid w:val="008A29AB"/>
    <w:rsid w:val="008A433C"/>
    <w:rsid w:val="008A6AD8"/>
    <w:rsid w:val="008B7CB4"/>
    <w:rsid w:val="008C1CCA"/>
    <w:rsid w:val="008D4714"/>
    <w:rsid w:val="008D65FA"/>
    <w:rsid w:val="008E32B6"/>
    <w:rsid w:val="008E468E"/>
    <w:rsid w:val="008E48BD"/>
    <w:rsid w:val="008F695B"/>
    <w:rsid w:val="00905B26"/>
    <w:rsid w:val="0091394D"/>
    <w:rsid w:val="00917B47"/>
    <w:rsid w:val="009206F5"/>
    <w:rsid w:val="00921F27"/>
    <w:rsid w:val="00926C95"/>
    <w:rsid w:val="0093146F"/>
    <w:rsid w:val="00931567"/>
    <w:rsid w:val="009325E3"/>
    <w:rsid w:val="00933206"/>
    <w:rsid w:val="00934719"/>
    <w:rsid w:val="00935BEB"/>
    <w:rsid w:val="009360D5"/>
    <w:rsid w:val="00937566"/>
    <w:rsid w:val="0094048B"/>
    <w:rsid w:val="00940D35"/>
    <w:rsid w:val="00946113"/>
    <w:rsid w:val="009475C6"/>
    <w:rsid w:val="00950195"/>
    <w:rsid w:val="00950345"/>
    <w:rsid w:val="00951327"/>
    <w:rsid w:val="00955038"/>
    <w:rsid w:val="00956724"/>
    <w:rsid w:val="00956730"/>
    <w:rsid w:val="00957085"/>
    <w:rsid w:val="0096045E"/>
    <w:rsid w:val="00963D6C"/>
    <w:rsid w:val="009640D7"/>
    <w:rsid w:val="009655BF"/>
    <w:rsid w:val="009666B4"/>
    <w:rsid w:val="00971D5D"/>
    <w:rsid w:val="0097238A"/>
    <w:rsid w:val="0099042A"/>
    <w:rsid w:val="009939BD"/>
    <w:rsid w:val="009953BF"/>
    <w:rsid w:val="00995648"/>
    <w:rsid w:val="0099630A"/>
    <w:rsid w:val="009A0FFD"/>
    <w:rsid w:val="009A24B9"/>
    <w:rsid w:val="009A2E1B"/>
    <w:rsid w:val="009A451A"/>
    <w:rsid w:val="009A79E2"/>
    <w:rsid w:val="009B2463"/>
    <w:rsid w:val="009B4C09"/>
    <w:rsid w:val="009B5FB0"/>
    <w:rsid w:val="009D1F92"/>
    <w:rsid w:val="009D2BC9"/>
    <w:rsid w:val="009D37A6"/>
    <w:rsid w:val="009D496B"/>
    <w:rsid w:val="009D4BED"/>
    <w:rsid w:val="009D6685"/>
    <w:rsid w:val="009E352E"/>
    <w:rsid w:val="009E3B07"/>
    <w:rsid w:val="009E5456"/>
    <w:rsid w:val="009E6398"/>
    <w:rsid w:val="009F070C"/>
    <w:rsid w:val="009F748E"/>
    <w:rsid w:val="009F7696"/>
    <w:rsid w:val="00A0017C"/>
    <w:rsid w:val="00A10FCE"/>
    <w:rsid w:val="00A12655"/>
    <w:rsid w:val="00A168C0"/>
    <w:rsid w:val="00A17AD2"/>
    <w:rsid w:val="00A21AF8"/>
    <w:rsid w:val="00A22D0A"/>
    <w:rsid w:val="00A2375D"/>
    <w:rsid w:val="00A24D86"/>
    <w:rsid w:val="00A275E1"/>
    <w:rsid w:val="00A31798"/>
    <w:rsid w:val="00A32482"/>
    <w:rsid w:val="00A32665"/>
    <w:rsid w:val="00A334B9"/>
    <w:rsid w:val="00A34B50"/>
    <w:rsid w:val="00A3530D"/>
    <w:rsid w:val="00A35661"/>
    <w:rsid w:val="00A43340"/>
    <w:rsid w:val="00A434DE"/>
    <w:rsid w:val="00A5717F"/>
    <w:rsid w:val="00A61CFC"/>
    <w:rsid w:val="00A67B1B"/>
    <w:rsid w:val="00A71ED7"/>
    <w:rsid w:val="00A740DB"/>
    <w:rsid w:val="00A80FCA"/>
    <w:rsid w:val="00A8149B"/>
    <w:rsid w:val="00A825B1"/>
    <w:rsid w:val="00A82A6A"/>
    <w:rsid w:val="00A832B6"/>
    <w:rsid w:val="00A8373B"/>
    <w:rsid w:val="00A8643F"/>
    <w:rsid w:val="00A945D0"/>
    <w:rsid w:val="00A94932"/>
    <w:rsid w:val="00AA12FF"/>
    <w:rsid w:val="00AB02F3"/>
    <w:rsid w:val="00AB17D2"/>
    <w:rsid w:val="00AB1A82"/>
    <w:rsid w:val="00AB41FD"/>
    <w:rsid w:val="00AB4CA5"/>
    <w:rsid w:val="00AB539B"/>
    <w:rsid w:val="00AB7146"/>
    <w:rsid w:val="00AC0ACB"/>
    <w:rsid w:val="00AC1E61"/>
    <w:rsid w:val="00AC1EC2"/>
    <w:rsid w:val="00AC5A25"/>
    <w:rsid w:val="00AD1468"/>
    <w:rsid w:val="00AD1A1E"/>
    <w:rsid w:val="00AD3687"/>
    <w:rsid w:val="00AD4944"/>
    <w:rsid w:val="00AE1B60"/>
    <w:rsid w:val="00AE20E0"/>
    <w:rsid w:val="00AE219D"/>
    <w:rsid w:val="00AE4F9B"/>
    <w:rsid w:val="00AE745A"/>
    <w:rsid w:val="00AF2CDC"/>
    <w:rsid w:val="00AF33D6"/>
    <w:rsid w:val="00AF36ED"/>
    <w:rsid w:val="00AF4411"/>
    <w:rsid w:val="00AF4D32"/>
    <w:rsid w:val="00AF67E9"/>
    <w:rsid w:val="00AF7DBF"/>
    <w:rsid w:val="00B01F5E"/>
    <w:rsid w:val="00B12677"/>
    <w:rsid w:val="00B13CF9"/>
    <w:rsid w:val="00B149AC"/>
    <w:rsid w:val="00B15125"/>
    <w:rsid w:val="00B177D5"/>
    <w:rsid w:val="00B201EE"/>
    <w:rsid w:val="00B20EEF"/>
    <w:rsid w:val="00B21B96"/>
    <w:rsid w:val="00B22F22"/>
    <w:rsid w:val="00B301D1"/>
    <w:rsid w:val="00B30388"/>
    <w:rsid w:val="00B310F0"/>
    <w:rsid w:val="00B3334B"/>
    <w:rsid w:val="00B3348A"/>
    <w:rsid w:val="00B33890"/>
    <w:rsid w:val="00B33F63"/>
    <w:rsid w:val="00B3400D"/>
    <w:rsid w:val="00B34EFA"/>
    <w:rsid w:val="00B40081"/>
    <w:rsid w:val="00B4118E"/>
    <w:rsid w:val="00B4186B"/>
    <w:rsid w:val="00B461C0"/>
    <w:rsid w:val="00B47484"/>
    <w:rsid w:val="00B47800"/>
    <w:rsid w:val="00B52CDC"/>
    <w:rsid w:val="00B57401"/>
    <w:rsid w:val="00B600E1"/>
    <w:rsid w:val="00B6349D"/>
    <w:rsid w:val="00B65C7F"/>
    <w:rsid w:val="00B65EAE"/>
    <w:rsid w:val="00B66769"/>
    <w:rsid w:val="00B717DA"/>
    <w:rsid w:val="00B74681"/>
    <w:rsid w:val="00B76A81"/>
    <w:rsid w:val="00B77F98"/>
    <w:rsid w:val="00B80FB9"/>
    <w:rsid w:val="00B81B5C"/>
    <w:rsid w:val="00B827E9"/>
    <w:rsid w:val="00B8397F"/>
    <w:rsid w:val="00B87B7F"/>
    <w:rsid w:val="00B9044F"/>
    <w:rsid w:val="00B90708"/>
    <w:rsid w:val="00B91D8D"/>
    <w:rsid w:val="00B923D5"/>
    <w:rsid w:val="00B95565"/>
    <w:rsid w:val="00B96E39"/>
    <w:rsid w:val="00BA0DA3"/>
    <w:rsid w:val="00BA0FC3"/>
    <w:rsid w:val="00BA16EF"/>
    <w:rsid w:val="00BA197A"/>
    <w:rsid w:val="00BA2D7E"/>
    <w:rsid w:val="00BA3C6C"/>
    <w:rsid w:val="00BB66C0"/>
    <w:rsid w:val="00BB6ADD"/>
    <w:rsid w:val="00BC0052"/>
    <w:rsid w:val="00BC12F9"/>
    <w:rsid w:val="00BC1D47"/>
    <w:rsid w:val="00BC499C"/>
    <w:rsid w:val="00BC5730"/>
    <w:rsid w:val="00BC7E14"/>
    <w:rsid w:val="00BD5DA5"/>
    <w:rsid w:val="00BE005F"/>
    <w:rsid w:val="00BE093D"/>
    <w:rsid w:val="00BE264E"/>
    <w:rsid w:val="00BE3595"/>
    <w:rsid w:val="00BE50EB"/>
    <w:rsid w:val="00BF1570"/>
    <w:rsid w:val="00BF2224"/>
    <w:rsid w:val="00BF62A1"/>
    <w:rsid w:val="00C008EC"/>
    <w:rsid w:val="00C04494"/>
    <w:rsid w:val="00C04A9F"/>
    <w:rsid w:val="00C05575"/>
    <w:rsid w:val="00C05627"/>
    <w:rsid w:val="00C1379E"/>
    <w:rsid w:val="00C13823"/>
    <w:rsid w:val="00C22635"/>
    <w:rsid w:val="00C2362D"/>
    <w:rsid w:val="00C237B3"/>
    <w:rsid w:val="00C240F6"/>
    <w:rsid w:val="00C35EFF"/>
    <w:rsid w:val="00C47CBA"/>
    <w:rsid w:val="00C5154F"/>
    <w:rsid w:val="00C51EEF"/>
    <w:rsid w:val="00C541DA"/>
    <w:rsid w:val="00C5532A"/>
    <w:rsid w:val="00C55B42"/>
    <w:rsid w:val="00C564C6"/>
    <w:rsid w:val="00C6460F"/>
    <w:rsid w:val="00C649CD"/>
    <w:rsid w:val="00C67851"/>
    <w:rsid w:val="00C67C73"/>
    <w:rsid w:val="00C70750"/>
    <w:rsid w:val="00C71AAA"/>
    <w:rsid w:val="00C7391C"/>
    <w:rsid w:val="00C74F35"/>
    <w:rsid w:val="00C81F26"/>
    <w:rsid w:val="00C83EE9"/>
    <w:rsid w:val="00C845B0"/>
    <w:rsid w:val="00C861FA"/>
    <w:rsid w:val="00C9483F"/>
    <w:rsid w:val="00C960A2"/>
    <w:rsid w:val="00CA0269"/>
    <w:rsid w:val="00CB527F"/>
    <w:rsid w:val="00CB5E00"/>
    <w:rsid w:val="00CB5F7B"/>
    <w:rsid w:val="00CB6E74"/>
    <w:rsid w:val="00CB750D"/>
    <w:rsid w:val="00CC1D74"/>
    <w:rsid w:val="00CC4129"/>
    <w:rsid w:val="00CC538B"/>
    <w:rsid w:val="00CC6162"/>
    <w:rsid w:val="00CC666F"/>
    <w:rsid w:val="00CD0651"/>
    <w:rsid w:val="00CD0E57"/>
    <w:rsid w:val="00CD62E5"/>
    <w:rsid w:val="00CD7481"/>
    <w:rsid w:val="00CD7EBF"/>
    <w:rsid w:val="00CE01D8"/>
    <w:rsid w:val="00CE1B27"/>
    <w:rsid w:val="00CE221E"/>
    <w:rsid w:val="00CE2887"/>
    <w:rsid w:val="00CE54B2"/>
    <w:rsid w:val="00CE71CA"/>
    <w:rsid w:val="00CF11E3"/>
    <w:rsid w:val="00CF498A"/>
    <w:rsid w:val="00CF7216"/>
    <w:rsid w:val="00D00322"/>
    <w:rsid w:val="00D062E0"/>
    <w:rsid w:val="00D07159"/>
    <w:rsid w:val="00D07D5D"/>
    <w:rsid w:val="00D1250A"/>
    <w:rsid w:val="00D13F4E"/>
    <w:rsid w:val="00D14B64"/>
    <w:rsid w:val="00D177A2"/>
    <w:rsid w:val="00D17D18"/>
    <w:rsid w:val="00D22419"/>
    <w:rsid w:val="00D25C2E"/>
    <w:rsid w:val="00D26177"/>
    <w:rsid w:val="00D3210F"/>
    <w:rsid w:val="00D343D6"/>
    <w:rsid w:val="00D35321"/>
    <w:rsid w:val="00D3690F"/>
    <w:rsid w:val="00D4173E"/>
    <w:rsid w:val="00D4474A"/>
    <w:rsid w:val="00D469A3"/>
    <w:rsid w:val="00D46B2C"/>
    <w:rsid w:val="00D50655"/>
    <w:rsid w:val="00D5179E"/>
    <w:rsid w:val="00D575EB"/>
    <w:rsid w:val="00D61035"/>
    <w:rsid w:val="00D63C72"/>
    <w:rsid w:val="00D72866"/>
    <w:rsid w:val="00D730CC"/>
    <w:rsid w:val="00D73DE6"/>
    <w:rsid w:val="00D740CB"/>
    <w:rsid w:val="00D74EB7"/>
    <w:rsid w:val="00D84959"/>
    <w:rsid w:val="00D84E33"/>
    <w:rsid w:val="00D923D8"/>
    <w:rsid w:val="00D928E6"/>
    <w:rsid w:val="00D9457D"/>
    <w:rsid w:val="00D97FE4"/>
    <w:rsid w:val="00DA0CA8"/>
    <w:rsid w:val="00DA43E4"/>
    <w:rsid w:val="00DA7D22"/>
    <w:rsid w:val="00DB267D"/>
    <w:rsid w:val="00DB56F0"/>
    <w:rsid w:val="00DB7BBC"/>
    <w:rsid w:val="00DC0535"/>
    <w:rsid w:val="00DC18A6"/>
    <w:rsid w:val="00DC1A59"/>
    <w:rsid w:val="00DC45FD"/>
    <w:rsid w:val="00DC468A"/>
    <w:rsid w:val="00DC764B"/>
    <w:rsid w:val="00DD0C01"/>
    <w:rsid w:val="00DD2272"/>
    <w:rsid w:val="00DD5C3E"/>
    <w:rsid w:val="00DD5FE1"/>
    <w:rsid w:val="00DE55B6"/>
    <w:rsid w:val="00DE79B5"/>
    <w:rsid w:val="00DF094F"/>
    <w:rsid w:val="00DF2226"/>
    <w:rsid w:val="00DF4EB1"/>
    <w:rsid w:val="00DF7463"/>
    <w:rsid w:val="00E0042B"/>
    <w:rsid w:val="00E01BB2"/>
    <w:rsid w:val="00E04FEC"/>
    <w:rsid w:val="00E06007"/>
    <w:rsid w:val="00E0611A"/>
    <w:rsid w:val="00E07118"/>
    <w:rsid w:val="00E103BC"/>
    <w:rsid w:val="00E10BDD"/>
    <w:rsid w:val="00E10EFE"/>
    <w:rsid w:val="00E110A1"/>
    <w:rsid w:val="00E1150E"/>
    <w:rsid w:val="00E13B37"/>
    <w:rsid w:val="00E14195"/>
    <w:rsid w:val="00E14949"/>
    <w:rsid w:val="00E15E9C"/>
    <w:rsid w:val="00E21565"/>
    <w:rsid w:val="00E21C92"/>
    <w:rsid w:val="00E25048"/>
    <w:rsid w:val="00E2595F"/>
    <w:rsid w:val="00E266FD"/>
    <w:rsid w:val="00E270D9"/>
    <w:rsid w:val="00E30120"/>
    <w:rsid w:val="00E362B7"/>
    <w:rsid w:val="00E36491"/>
    <w:rsid w:val="00E477A0"/>
    <w:rsid w:val="00E5018B"/>
    <w:rsid w:val="00E5112A"/>
    <w:rsid w:val="00E51B0B"/>
    <w:rsid w:val="00E54655"/>
    <w:rsid w:val="00E560BC"/>
    <w:rsid w:val="00E655FA"/>
    <w:rsid w:val="00E6761F"/>
    <w:rsid w:val="00E677DF"/>
    <w:rsid w:val="00E71741"/>
    <w:rsid w:val="00E719E3"/>
    <w:rsid w:val="00E773AD"/>
    <w:rsid w:val="00E829FD"/>
    <w:rsid w:val="00E8583B"/>
    <w:rsid w:val="00E876DD"/>
    <w:rsid w:val="00E91D34"/>
    <w:rsid w:val="00E92397"/>
    <w:rsid w:val="00E9369E"/>
    <w:rsid w:val="00E95580"/>
    <w:rsid w:val="00EA1DA2"/>
    <w:rsid w:val="00EA53C2"/>
    <w:rsid w:val="00EA7742"/>
    <w:rsid w:val="00EA7BB1"/>
    <w:rsid w:val="00EB5950"/>
    <w:rsid w:val="00EC17D7"/>
    <w:rsid w:val="00EC2040"/>
    <w:rsid w:val="00EC209E"/>
    <w:rsid w:val="00EC3395"/>
    <w:rsid w:val="00EC6E37"/>
    <w:rsid w:val="00EC7606"/>
    <w:rsid w:val="00ED4A63"/>
    <w:rsid w:val="00ED517B"/>
    <w:rsid w:val="00ED7876"/>
    <w:rsid w:val="00EE2EE8"/>
    <w:rsid w:val="00EE403E"/>
    <w:rsid w:val="00EE4CF4"/>
    <w:rsid w:val="00EF2275"/>
    <w:rsid w:val="00EF243C"/>
    <w:rsid w:val="00EF4588"/>
    <w:rsid w:val="00EF621F"/>
    <w:rsid w:val="00EF7740"/>
    <w:rsid w:val="00F00AA6"/>
    <w:rsid w:val="00F038D0"/>
    <w:rsid w:val="00F03A2F"/>
    <w:rsid w:val="00F0405D"/>
    <w:rsid w:val="00F0709C"/>
    <w:rsid w:val="00F11E19"/>
    <w:rsid w:val="00F14913"/>
    <w:rsid w:val="00F15889"/>
    <w:rsid w:val="00F16425"/>
    <w:rsid w:val="00F23A87"/>
    <w:rsid w:val="00F33F0D"/>
    <w:rsid w:val="00F35855"/>
    <w:rsid w:val="00F36013"/>
    <w:rsid w:val="00F376F1"/>
    <w:rsid w:val="00F428D5"/>
    <w:rsid w:val="00F4596B"/>
    <w:rsid w:val="00F46E44"/>
    <w:rsid w:val="00F50B77"/>
    <w:rsid w:val="00F5227E"/>
    <w:rsid w:val="00F528C3"/>
    <w:rsid w:val="00F54419"/>
    <w:rsid w:val="00F5774E"/>
    <w:rsid w:val="00F62B2B"/>
    <w:rsid w:val="00F6487E"/>
    <w:rsid w:val="00F67845"/>
    <w:rsid w:val="00F67D39"/>
    <w:rsid w:val="00F70290"/>
    <w:rsid w:val="00F705F6"/>
    <w:rsid w:val="00F7060F"/>
    <w:rsid w:val="00F717FD"/>
    <w:rsid w:val="00F763BE"/>
    <w:rsid w:val="00F814D8"/>
    <w:rsid w:val="00F8258D"/>
    <w:rsid w:val="00F851C3"/>
    <w:rsid w:val="00F86005"/>
    <w:rsid w:val="00F87D8A"/>
    <w:rsid w:val="00F92FEF"/>
    <w:rsid w:val="00F973BC"/>
    <w:rsid w:val="00FA65E8"/>
    <w:rsid w:val="00FA748D"/>
    <w:rsid w:val="00FB00A5"/>
    <w:rsid w:val="00FB5672"/>
    <w:rsid w:val="00FC37BC"/>
    <w:rsid w:val="00FC529B"/>
    <w:rsid w:val="00FC78DC"/>
    <w:rsid w:val="00FD23E8"/>
    <w:rsid w:val="00FD2660"/>
    <w:rsid w:val="00FD28C4"/>
    <w:rsid w:val="00FD467A"/>
    <w:rsid w:val="00FD72AD"/>
    <w:rsid w:val="00FD73FB"/>
    <w:rsid w:val="00FD7566"/>
    <w:rsid w:val="00FE085F"/>
    <w:rsid w:val="00FE164D"/>
    <w:rsid w:val="00FE2342"/>
    <w:rsid w:val="00FE4D3D"/>
    <w:rsid w:val="00FF1DD3"/>
    <w:rsid w:val="00FF29E2"/>
    <w:rsid w:val="00FF406F"/>
    <w:rsid w:val="00FF54AA"/>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4539"/>
  <w15:docId w15:val="{A688942C-C660-46F2-ACE0-F939ED2A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63"/>
  </w:style>
  <w:style w:type="paragraph" w:styleId="Heading1">
    <w:name w:val="heading 1"/>
    <w:basedOn w:val="Normal"/>
    <w:next w:val="Normal"/>
    <w:link w:val="Heading1Char"/>
    <w:uiPriority w:val="9"/>
    <w:qFormat/>
    <w:rsid w:val="00D17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80E"/>
    <w:pPr>
      <w:tabs>
        <w:tab w:val="center" w:pos="4680"/>
        <w:tab w:val="right" w:pos="9360"/>
      </w:tabs>
    </w:pPr>
  </w:style>
  <w:style w:type="character" w:customStyle="1" w:styleId="HeaderChar">
    <w:name w:val="Header Char"/>
    <w:basedOn w:val="DefaultParagraphFont"/>
    <w:link w:val="Header"/>
    <w:uiPriority w:val="99"/>
    <w:rsid w:val="0079780E"/>
  </w:style>
  <w:style w:type="paragraph" w:styleId="Footer">
    <w:name w:val="footer"/>
    <w:basedOn w:val="Normal"/>
    <w:link w:val="FooterChar"/>
    <w:uiPriority w:val="99"/>
    <w:unhideWhenUsed/>
    <w:rsid w:val="0079780E"/>
    <w:pPr>
      <w:tabs>
        <w:tab w:val="center" w:pos="4680"/>
        <w:tab w:val="right" w:pos="9360"/>
      </w:tabs>
    </w:pPr>
  </w:style>
  <w:style w:type="character" w:customStyle="1" w:styleId="FooterChar">
    <w:name w:val="Footer Char"/>
    <w:basedOn w:val="DefaultParagraphFont"/>
    <w:link w:val="Footer"/>
    <w:uiPriority w:val="99"/>
    <w:rsid w:val="0079780E"/>
  </w:style>
  <w:style w:type="character" w:styleId="Hyperlink">
    <w:name w:val="Hyperlink"/>
    <w:basedOn w:val="DefaultParagraphFont"/>
    <w:uiPriority w:val="99"/>
    <w:unhideWhenUsed/>
    <w:rsid w:val="00AB1A82"/>
    <w:rPr>
      <w:color w:val="0000FF" w:themeColor="hyperlink"/>
      <w:u w:val="single"/>
    </w:rPr>
  </w:style>
  <w:style w:type="paragraph" w:styleId="ListParagraph">
    <w:name w:val="List Paragraph"/>
    <w:basedOn w:val="Normal"/>
    <w:uiPriority w:val="34"/>
    <w:qFormat/>
    <w:rsid w:val="00AB1A82"/>
    <w:pPr>
      <w:ind w:left="720"/>
      <w:contextualSpacing/>
    </w:pPr>
  </w:style>
  <w:style w:type="paragraph" w:styleId="BalloonText">
    <w:name w:val="Balloon Text"/>
    <w:basedOn w:val="Normal"/>
    <w:link w:val="BalloonTextChar"/>
    <w:uiPriority w:val="99"/>
    <w:semiHidden/>
    <w:unhideWhenUsed/>
    <w:rsid w:val="00E21565"/>
    <w:rPr>
      <w:rFonts w:ascii="Tahoma" w:hAnsi="Tahoma" w:cs="Tahoma"/>
      <w:sz w:val="16"/>
      <w:szCs w:val="16"/>
    </w:rPr>
  </w:style>
  <w:style w:type="character" w:customStyle="1" w:styleId="BalloonTextChar">
    <w:name w:val="Balloon Text Char"/>
    <w:basedOn w:val="DefaultParagraphFont"/>
    <w:link w:val="BalloonText"/>
    <w:uiPriority w:val="99"/>
    <w:semiHidden/>
    <w:rsid w:val="00E21565"/>
    <w:rPr>
      <w:rFonts w:ascii="Tahoma" w:hAnsi="Tahoma" w:cs="Tahoma"/>
      <w:sz w:val="16"/>
      <w:szCs w:val="16"/>
    </w:rPr>
  </w:style>
  <w:style w:type="table" w:styleId="TableGrid">
    <w:name w:val="Table Grid"/>
    <w:basedOn w:val="TableNormal"/>
    <w:uiPriority w:val="59"/>
    <w:rsid w:val="009D3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61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C0557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77A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77A2"/>
    <w:pPr>
      <w:spacing w:line="276" w:lineRule="auto"/>
      <w:outlineLvl w:val="9"/>
    </w:pPr>
    <w:rPr>
      <w:lang w:eastAsia="ja-JP"/>
    </w:rPr>
  </w:style>
  <w:style w:type="paragraph" w:styleId="TOC2">
    <w:name w:val="toc 2"/>
    <w:basedOn w:val="Normal"/>
    <w:next w:val="Normal"/>
    <w:autoRedefine/>
    <w:uiPriority w:val="39"/>
    <w:semiHidden/>
    <w:unhideWhenUsed/>
    <w:qFormat/>
    <w:rsid w:val="00D177A2"/>
    <w:pPr>
      <w:spacing w:after="100" w:line="276" w:lineRule="auto"/>
      <w:ind w:left="220"/>
    </w:pPr>
    <w:rPr>
      <w:rFonts w:eastAsiaTheme="minorEastAsia"/>
      <w:lang w:eastAsia="ja-JP"/>
    </w:rPr>
  </w:style>
  <w:style w:type="paragraph" w:styleId="TOC1">
    <w:name w:val="toc 1"/>
    <w:basedOn w:val="Normal"/>
    <w:next w:val="Normal"/>
    <w:autoRedefine/>
    <w:uiPriority w:val="39"/>
    <w:semiHidden/>
    <w:unhideWhenUsed/>
    <w:qFormat/>
    <w:rsid w:val="00D177A2"/>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D177A2"/>
    <w:pPr>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7532">
      <w:bodyDiv w:val="1"/>
      <w:marLeft w:val="0"/>
      <w:marRight w:val="0"/>
      <w:marTop w:val="0"/>
      <w:marBottom w:val="0"/>
      <w:divBdr>
        <w:top w:val="none" w:sz="0" w:space="0" w:color="auto"/>
        <w:left w:val="none" w:sz="0" w:space="0" w:color="auto"/>
        <w:bottom w:val="none" w:sz="0" w:space="0" w:color="auto"/>
        <w:right w:val="none" w:sz="0" w:space="0" w:color="auto"/>
      </w:divBdr>
      <w:divsChild>
        <w:div w:id="1778989911">
          <w:marLeft w:val="0"/>
          <w:marRight w:val="0"/>
          <w:marTop w:val="0"/>
          <w:marBottom w:val="0"/>
          <w:divBdr>
            <w:top w:val="none" w:sz="0" w:space="0" w:color="auto"/>
            <w:left w:val="single" w:sz="48" w:space="0" w:color="FFFFFF"/>
            <w:bottom w:val="none" w:sz="0" w:space="0" w:color="auto"/>
            <w:right w:val="single" w:sz="48" w:space="0" w:color="FFFFFF"/>
          </w:divBdr>
          <w:divsChild>
            <w:div w:id="191849805">
              <w:marLeft w:val="0"/>
              <w:marRight w:val="0"/>
              <w:marTop w:val="150"/>
              <w:marBottom w:val="150"/>
              <w:divBdr>
                <w:top w:val="none" w:sz="0" w:space="0" w:color="auto"/>
                <w:left w:val="none" w:sz="0" w:space="0" w:color="auto"/>
                <w:bottom w:val="none" w:sz="0" w:space="0" w:color="auto"/>
                <w:right w:val="none" w:sz="0" w:space="0" w:color="auto"/>
              </w:divBdr>
              <w:divsChild>
                <w:div w:id="1748304539">
                  <w:marLeft w:val="0"/>
                  <w:marRight w:val="0"/>
                  <w:marTop w:val="0"/>
                  <w:marBottom w:val="0"/>
                  <w:divBdr>
                    <w:top w:val="none" w:sz="0" w:space="0" w:color="auto"/>
                    <w:left w:val="none" w:sz="0" w:space="0" w:color="auto"/>
                    <w:bottom w:val="none" w:sz="0" w:space="0" w:color="auto"/>
                    <w:right w:val="none" w:sz="0" w:space="0" w:color="auto"/>
                  </w:divBdr>
                  <w:divsChild>
                    <w:div w:id="183596934">
                      <w:marLeft w:val="0"/>
                      <w:marRight w:val="0"/>
                      <w:marTop w:val="0"/>
                      <w:marBottom w:val="0"/>
                      <w:divBdr>
                        <w:top w:val="none" w:sz="0" w:space="0" w:color="auto"/>
                        <w:left w:val="single" w:sz="6" w:space="14" w:color="CCCCCC"/>
                        <w:bottom w:val="single" w:sz="6" w:space="14" w:color="CCCCCC"/>
                        <w:right w:val="single" w:sz="6" w:space="14" w:color="CCCCCC"/>
                      </w:divBdr>
                      <w:divsChild>
                        <w:div w:id="1052122574">
                          <w:marLeft w:val="0"/>
                          <w:marRight w:val="0"/>
                          <w:marTop w:val="0"/>
                          <w:marBottom w:val="375"/>
                          <w:divBdr>
                            <w:top w:val="single" w:sz="6" w:space="0" w:color="CCCCCC"/>
                            <w:left w:val="none" w:sz="0" w:space="0" w:color="auto"/>
                            <w:bottom w:val="none" w:sz="0" w:space="0" w:color="auto"/>
                            <w:right w:val="none" w:sz="0" w:space="0" w:color="auto"/>
                          </w:divBdr>
                          <w:divsChild>
                            <w:div w:id="182324326">
                              <w:marLeft w:val="0"/>
                              <w:marRight w:val="0"/>
                              <w:marTop w:val="0"/>
                              <w:marBottom w:val="0"/>
                              <w:divBdr>
                                <w:top w:val="none" w:sz="0" w:space="0" w:color="auto"/>
                                <w:left w:val="none" w:sz="0" w:space="0" w:color="auto"/>
                                <w:bottom w:val="none" w:sz="0" w:space="0" w:color="auto"/>
                                <w:right w:val="none" w:sz="0" w:space="0" w:color="auto"/>
                              </w:divBdr>
                              <w:divsChild>
                                <w:div w:id="6596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755964">
      <w:bodyDiv w:val="1"/>
      <w:marLeft w:val="0"/>
      <w:marRight w:val="0"/>
      <w:marTop w:val="0"/>
      <w:marBottom w:val="0"/>
      <w:divBdr>
        <w:top w:val="none" w:sz="0" w:space="0" w:color="auto"/>
        <w:left w:val="none" w:sz="0" w:space="0" w:color="auto"/>
        <w:bottom w:val="none" w:sz="0" w:space="0" w:color="auto"/>
        <w:right w:val="none" w:sz="0" w:space="0" w:color="auto"/>
      </w:divBdr>
      <w:divsChild>
        <w:div w:id="1119950401">
          <w:marLeft w:val="0"/>
          <w:marRight w:val="0"/>
          <w:marTop w:val="0"/>
          <w:marBottom w:val="207"/>
          <w:divBdr>
            <w:top w:val="none" w:sz="0" w:space="0" w:color="auto"/>
            <w:left w:val="none" w:sz="0" w:space="0" w:color="auto"/>
            <w:bottom w:val="none" w:sz="0" w:space="0" w:color="auto"/>
            <w:right w:val="none" w:sz="0" w:space="0" w:color="auto"/>
          </w:divBdr>
          <w:divsChild>
            <w:div w:id="410542976">
              <w:marLeft w:val="0"/>
              <w:marRight w:val="0"/>
              <w:marTop w:val="0"/>
              <w:marBottom w:val="0"/>
              <w:divBdr>
                <w:top w:val="none" w:sz="0" w:space="0" w:color="auto"/>
                <w:left w:val="none" w:sz="0" w:space="0" w:color="auto"/>
                <w:bottom w:val="none" w:sz="0" w:space="0" w:color="auto"/>
                <w:right w:val="none" w:sz="0" w:space="0" w:color="auto"/>
              </w:divBdr>
              <w:divsChild>
                <w:div w:id="15618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nprofitalliance.org/system/res/25/original/Board_Member_Pack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ardsour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8.net/users/0042/docs/Advisory%20Committee%20Manu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d.gov/cte/forms/docs/AdvisoryCommitteeGuide.pdf" TargetMode="External"/><Relationship Id="rId4" Type="http://schemas.openxmlformats.org/officeDocument/2006/relationships/settings" Target="settings.xml"/><Relationship Id="rId9" Type="http://schemas.openxmlformats.org/officeDocument/2006/relationships/hyperlink" Target="http://acce-hq.org" TargetMode="External"/><Relationship Id="rId14" Type="http://schemas.openxmlformats.org/officeDocument/2006/relationships/hyperlink" Target="http://www.robertsru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42A57-7D7C-4393-B86F-C39C1553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11556</Words>
  <Characters>65870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CEANDSU</Company>
  <LinksUpToDate>false</LinksUpToDate>
  <CharactersWithSpaces>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dc:creator>
  <cp:keywords/>
  <dc:description/>
  <cp:lastModifiedBy>Charles McIntyre</cp:lastModifiedBy>
  <cp:revision>4</cp:revision>
  <cp:lastPrinted>2017-05-24T15:36:00Z</cp:lastPrinted>
  <dcterms:created xsi:type="dcterms:W3CDTF">2020-03-27T22:38:00Z</dcterms:created>
  <dcterms:modified xsi:type="dcterms:W3CDTF">2020-03-30T22:35:00Z</dcterms:modified>
</cp:coreProperties>
</file>